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EBF" w:rsidRPr="00D52EBF" w:rsidRDefault="00D52EBF" w:rsidP="00D52EBF">
      <w:pPr>
        <w:pStyle w:val="5"/>
        <w:widowControl w:val="0"/>
        <w:tabs>
          <w:tab w:val="left" w:pos="0"/>
        </w:tabs>
        <w:suppressAutoHyphens/>
        <w:jc w:val="both"/>
        <w:rPr>
          <w:rFonts w:ascii="Times New Roman" w:hAnsi="Times New Roman"/>
          <w:i w:val="0"/>
          <w:color w:val="000000" w:themeColor="text1"/>
          <w:sz w:val="28"/>
          <w:szCs w:val="28"/>
        </w:rPr>
      </w:pPr>
      <w:r w:rsidRPr="00D52EBF">
        <w:rPr>
          <w:rFonts w:ascii="Times New Roman" w:hAnsi="Times New Roman"/>
          <w:i w:val="0"/>
          <w:sz w:val="28"/>
          <w:szCs w:val="28"/>
        </w:rPr>
        <w:t>ЛЕКЦИЯ по теме</w:t>
      </w:r>
      <w:r w:rsidRPr="00D52EBF">
        <w:rPr>
          <w:rFonts w:ascii="Times New Roman" w:hAnsi="Times New Roman"/>
          <w:i w:val="0"/>
          <w:sz w:val="28"/>
          <w:szCs w:val="28"/>
        </w:rPr>
        <w:t xml:space="preserve"> 7. </w:t>
      </w:r>
      <w:r w:rsidRPr="00D52EBF">
        <w:rPr>
          <w:rFonts w:ascii="Times New Roman" w:hAnsi="Times New Roman"/>
          <w:i w:val="0"/>
          <w:sz w:val="28"/>
          <w:szCs w:val="28"/>
        </w:rPr>
        <w:t>«</w:t>
      </w:r>
      <w:r w:rsidRPr="00D52EBF">
        <w:rPr>
          <w:rFonts w:ascii="Times New Roman" w:hAnsi="Times New Roman"/>
          <w:i w:val="0"/>
          <w:sz w:val="28"/>
          <w:szCs w:val="28"/>
        </w:rPr>
        <w:t>Порядок заполнения налоговой отчетности по налогу на добавленную стоимость (формы 300.00, 328.00)</w:t>
      </w:r>
      <w:r w:rsidRPr="00D52EBF">
        <w:rPr>
          <w:rFonts w:ascii="Times New Roman" w:hAnsi="Times New Roman"/>
          <w:i w:val="0"/>
          <w:sz w:val="28"/>
          <w:szCs w:val="28"/>
        </w:rPr>
        <w:t>»</w:t>
      </w:r>
    </w:p>
    <w:p w:rsidR="00D52EBF" w:rsidRDefault="00D52EBF" w:rsidP="0004354F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color w:val="000000" w:themeColor="text1"/>
          <w:sz w:val="28"/>
          <w:szCs w:val="28"/>
        </w:rPr>
      </w:pPr>
    </w:p>
    <w:p w:rsidR="0004354F" w:rsidRPr="00D21C9D" w:rsidRDefault="0004354F" w:rsidP="0004354F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color w:val="000000" w:themeColor="text1"/>
          <w:sz w:val="28"/>
          <w:szCs w:val="28"/>
        </w:rPr>
        <w:t>Правила</w:t>
      </w:r>
    </w:p>
    <w:p w:rsidR="0004354F" w:rsidRPr="00D21C9D" w:rsidRDefault="0004354F" w:rsidP="0004354F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  <w:t xml:space="preserve">составления налоговой отчетности «Декларация по налогу </w:t>
      </w:r>
    </w:p>
    <w:p w:rsidR="0004354F" w:rsidRPr="00D21C9D" w:rsidRDefault="0004354F" w:rsidP="0004354F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  <w:t xml:space="preserve">на добавленную стоимость </w:t>
      </w:r>
    </w:p>
    <w:p w:rsidR="0004354F" w:rsidRPr="00D21C9D" w:rsidRDefault="0004354F" w:rsidP="0004354F">
      <w:pPr>
        <w:pStyle w:val="5"/>
        <w:widowControl w:val="0"/>
        <w:tabs>
          <w:tab w:val="left" w:pos="1200"/>
        </w:tabs>
        <w:suppressAutoHyphens/>
        <w:rPr>
          <w:rFonts w:ascii="Times New Roman" w:hAnsi="Times New Roman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color w:val="000000" w:themeColor="text1"/>
          <w:sz w:val="28"/>
          <w:szCs w:val="28"/>
          <w:lang w:eastAsia="ko-KR"/>
        </w:rPr>
        <w:t>(форма 300.00)»</w:t>
      </w:r>
    </w:p>
    <w:p w:rsidR="0004354F" w:rsidRDefault="0004354F" w:rsidP="00C07940">
      <w:pPr>
        <w:pStyle w:val="pj"/>
        <w:spacing w:before="0" w:beforeAutospacing="0" w:after="0" w:afterAutospacing="0"/>
        <w:ind w:firstLine="567"/>
        <w:jc w:val="both"/>
        <w:rPr>
          <w:rStyle w:val="s1"/>
          <w:sz w:val="28"/>
          <w:szCs w:val="28"/>
        </w:rPr>
      </w:pP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rStyle w:val="s1"/>
          <w:sz w:val="28"/>
          <w:szCs w:val="28"/>
        </w:rPr>
        <w:t>Исчисление налога на добавленную стоимость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1. Налог на добавленную стоимость, за исключением налога на добавленную стоимость, начисленного по облагаемому импорту, исчисляется за налоговый период в следующем порядке: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сумма налога на добавленную стоимость, начисленного с облагаемого оборота,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минус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 xml:space="preserve">сумма налога на добавленную стоимость, разрешенного к отнесению в зачет, определенная в соответствии со </w:t>
      </w:r>
      <w:bookmarkStart w:id="0" w:name="sub1006049237"/>
      <w:r w:rsidRPr="00C07940">
        <w:rPr>
          <w:sz w:val="28"/>
          <w:szCs w:val="28"/>
        </w:rPr>
        <w:fldChar w:fldCharType="begin"/>
      </w:r>
      <w:r w:rsidRPr="00C07940">
        <w:rPr>
          <w:sz w:val="28"/>
          <w:szCs w:val="28"/>
        </w:rPr>
        <w:instrText xml:space="preserve"> HYPERLINK "jl:36148637.4080000%20" </w:instrText>
      </w:r>
      <w:r w:rsidRPr="00C07940">
        <w:rPr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статьями 408, 409 и 410</w:t>
      </w:r>
      <w:r w:rsidRPr="00C07940">
        <w:rPr>
          <w:sz w:val="28"/>
          <w:szCs w:val="28"/>
        </w:rPr>
        <w:fldChar w:fldCharType="end"/>
      </w:r>
      <w:bookmarkEnd w:id="0"/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>одекса,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минус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 xml:space="preserve">дополнительная сумма налога на добавленную стоимость, относимого в зачет, определенная в соответствии со </w:t>
      </w:r>
      <w:bookmarkStart w:id="1" w:name="sub1006049240"/>
      <w:r w:rsidRPr="00C07940">
        <w:rPr>
          <w:sz w:val="28"/>
          <w:szCs w:val="28"/>
        </w:rPr>
        <w:fldChar w:fldCharType="begin"/>
      </w:r>
      <w:r w:rsidRPr="00C07940">
        <w:rPr>
          <w:sz w:val="28"/>
          <w:szCs w:val="28"/>
        </w:rPr>
        <w:instrText xml:space="preserve"> HYPERLINK "jl:36148637.4110000%20" </w:instrText>
      </w:r>
      <w:r w:rsidRPr="00C07940">
        <w:rPr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статьей 411</w:t>
      </w:r>
      <w:r w:rsidRPr="00C07940">
        <w:rPr>
          <w:sz w:val="28"/>
          <w:szCs w:val="28"/>
        </w:rPr>
        <w:fldChar w:fldCharType="end"/>
      </w:r>
      <w:bookmarkEnd w:id="1"/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>одекса.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2. Сумма налога на добавленную стоимость, начисленного с облагаемого оборота, определяется в следующем порядке: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 xml:space="preserve">произведение ставки, установленной </w:t>
      </w:r>
      <w:bookmarkStart w:id="2" w:name="sub1006049251"/>
      <w:r w:rsidRPr="00C07940">
        <w:rPr>
          <w:sz w:val="28"/>
          <w:szCs w:val="28"/>
        </w:rPr>
        <w:fldChar w:fldCharType="begin"/>
      </w:r>
      <w:r w:rsidRPr="00C07940">
        <w:rPr>
          <w:sz w:val="28"/>
          <w:szCs w:val="28"/>
        </w:rPr>
        <w:instrText xml:space="preserve"> HYPERLINK "jl:36148637.4220000%20" </w:instrText>
      </w:r>
      <w:r w:rsidRPr="00C07940">
        <w:rPr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пунктом 1 статьи 422</w:t>
      </w:r>
      <w:r w:rsidRPr="00C07940">
        <w:rPr>
          <w:sz w:val="28"/>
          <w:szCs w:val="28"/>
        </w:rPr>
        <w:fldChar w:fldCharType="end"/>
      </w:r>
      <w:bookmarkEnd w:id="2"/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Налогового </w:t>
      </w:r>
      <w:proofErr w:type="spellStart"/>
      <w:r w:rsidRPr="00C07940">
        <w:rPr>
          <w:sz w:val="28"/>
          <w:szCs w:val="28"/>
        </w:rPr>
        <w:t>одекса</w:t>
      </w:r>
      <w:proofErr w:type="spellEnd"/>
      <w:r w:rsidRPr="00C07940">
        <w:rPr>
          <w:sz w:val="28"/>
          <w:szCs w:val="28"/>
        </w:rPr>
        <w:t xml:space="preserve">, и облагаемого оборота, за исключением оборотов по реализации, указанных в </w:t>
      </w:r>
      <w:bookmarkStart w:id="3" w:name="sub1006049214"/>
      <w:r w:rsidRPr="00C07940">
        <w:rPr>
          <w:rStyle w:val="s2"/>
          <w:sz w:val="28"/>
          <w:szCs w:val="28"/>
        </w:rPr>
        <w:fldChar w:fldCharType="begin"/>
      </w:r>
      <w:r w:rsidRPr="00C07940">
        <w:rPr>
          <w:rStyle w:val="s2"/>
          <w:sz w:val="28"/>
          <w:szCs w:val="28"/>
        </w:rPr>
        <w:instrText xml:space="preserve"> HYPERLINK "jl:36148637.3860000%20" </w:instrText>
      </w:r>
      <w:r w:rsidRPr="00C07940">
        <w:rPr>
          <w:rStyle w:val="s2"/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главе 44</w:t>
      </w:r>
      <w:r w:rsidRPr="00C07940">
        <w:rPr>
          <w:rStyle w:val="s2"/>
          <w:sz w:val="28"/>
          <w:szCs w:val="28"/>
        </w:rPr>
        <w:fldChar w:fldCharType="end"/>
      </w:r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 xml:space="preserve">одекса, уменьшенного и (или) увеличенного на сумму оборотов, предусмотренных </w:t>
      </w:r>
      <w:bookmarkStart w:id="4" w:name="sub1006049211"/>
      <w:r w:rsidRPr="00C07940">
        <w:rPr>
          <w:sz w:val="28"/>
          <w:szCs w:val="28"/>
        </w:rPr>
        <w:fldChar w:fldCharType="begin"/>
      </w:r>
      <w:r w:rsidRPr="00C07940">
        <w:rPr>
          <w:sz w:val="28"/>
          <w:szCs w:val="28"/>
        </w:rPr>
        <w:instrText xml:space="preserve"> HYPERLINK "jl:36148637.3830000.1006049211_2" \o "Кодекс Республики Казахстан от 25 декабря 2017 года № 120-VI \«О налогах и других обязательных платежах в бюджет (Налоговый кодекс)\» (с изменениями и дополнениями по состоянию на 01.01.2023 г.)" </w:instrText>
      </w:r>
      <w:r w:rsidRPr="00C07940">
        <w:rPr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статьями 383 и 384</w:t>
      </w:r>
      <w:r w:rsidRPr="00C07940">
        <w:rPr>
          <w:sz w:val="28"/>
          <w:szCs w:val="28"/>
        </w:rPr>
        <w:fldChar w:fldCharType="end"/>
      </w:r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>одекса,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плюс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 xml:space="preserve">произведение ставки, установленной </w:t>
      </w:r>
      <w:bookmarkStart w:id="5" w:name="sub1006075571"/>
      <w:r w:rsidRPr="00C07940">
        <w:rPr>
          <w:sz w:val="28"/>
          <w:szCs w:val="28"/>
        </w:rPr>
        <w:fldChar w:fldCharType="begin"/>
      </w:r>
      <w:r w:rsidRPr="00C07940">
        <w:rPr>
          <w:sz w:val="28"/>
          <w:szCs w:val="28"/>
        </w:rPr>
        <w:instrText xml:space="preserve"> HYPERLINK "jl:36148637.4220200%20" </w:instrText>
      </w:r>
      <w:r w:rsidRPr="00C07940">
        <w:rPr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пунктом 2 статьи 422</w:t>
      </w:r>
      <w:r w:rsidRPr="00C07940">
        <w:rPr>
          <w:sz w:val="28"/>
          <w:szCs w:val="28"/>
        </w:rPr>
        <w:fldChar w:fldCharType="end"/>
      </w:r>
      <w:bookmarkEnd w:id="5"/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 xml:space="preserve">одекса, и оборотов по реализации, указанных в </w:t>
      </w:r>
      <w:hyperlink r:id="rId5" w:history="1">
        <w:r w:rsidRPr="00C07940">
          <w:rPr>
            <w:rStyle w:val="afd"/>
            <w:sz w:val="28"/>
            <w:szCs w:val="28"/>
          </w:rPr>
          <w:t>главе 44</w:t>
        </w:r>
      </w:hyperlink>
      <w:bookmarkEnd w:id="3"/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 xml:space="preserve">одекса, уменьшенных и (или) увеличенных на сумму оборотов, предусмотренных </w:t>
      </w:r>
      <w:hyperlink r:id="rId6" w:history="1">
        <w:r w:rsidRPr="00C07940">
          <w:rPr>
            <w:rStyle w:val="afd"/>
            <w:sz w:val="28"/>
            <w:szCs w:val="28"/>
          </w:rPr>
          <w:t>статьями 383 и 384</w:t>
        </w:r>
      </w:hyperlink>
      <w:bookmarkEnd w:id="4"/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>одекса.</w:t>
      </w:r>
    </w:p>
    <w:p w:rsidR="00C07940" w:rsidRDefault="00C07940" w:rsidP="00F7794B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color w:val="000000" w:themeColor="text1"/>
          <w:sz w:val="28"/>
          <w:szCs w:val="28"/>
        </w:rPr>
      </w:pP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rStyle w:val="s1"/>
          <w:sz w:val="28"/>
          <w:szCs w:val="28"/>
        </w:rPr>
        <w:t>Ставки налога на добавленную стоимость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Ставка налога на добавленную стоимость составляет 12 процентов и применяется к размеру облагаемого оборота и облагаемого импорта.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 xml:space="preserve">Обороты по реализации товаров, работ, услуг, указанные в </w:t>
      </w:r>
      <w:hyperlink r:id="rId7" w:history="1">
        <w:r w:rsidRPr="00C07940">
          <w:rPr>
            <w:rStyle w:val="afd"/>
            <w:sz w:val="28"/>
            <w:szCs w:val="28"/>
          </w:rPr>
          <w:t>главе 44</w:t>
        </w:r>
      </w:hyperlink>
      <w:r w:rsidRPr="00C07940">
        <w:rPr>
          <w:sz w:val="28"/>
          <w:szCs w:val="28"/>
        </w:rPr>
        <w:t xml:space="preserve"> Налогового кодекса, облагаются налогом на добавленную стоимость по нулевой ставке.</w:t>
      </w:r>
    </w:p>
    <w:p w:rsid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 xml:space="preserve">В случае </w:t>
      </w:r>
      <w:proofErr w:type="spellStart"/>
      <w:r w:rsidRPr="00C07940">
        <w:rPr>
          <w:sz w:val="28"/>
          <w:szCs w:val="28"/>
        </w:rPr>
        <w:t>неподтверждения</w:t>
      </w:r>
      <w:proofErr w:type="spellEnd"/>
      <w:r w:rsidRPr="00C07940">
        <w:rPr>
          <w:sz w:val="28"/>
          <w:szCs w:val="28"/>
        </w:rPr>
        <w:t xml:space="preserve"> в соответствии с </w:t>
      </w:r>
      <w:hyperlink r:id="rId8" w:history="1">
        <w:r w:rsidRPr="00C07940">
          <w:rPr>
            <w:rStyle w:val="afd"/>
            <w:sz w:val="28"/>
            <w:szCs w:val="28"/>
          </w:rPr>
          <w:t>главой 44</w:t>
        </w:r>
      </w:hyperlink>
      <w:r w:rsidRPr="00C07940">
        <w:rPr>
          <w:sz w:val="28"/>
          <w:szCs w:val="28"/>
        </w:rPr>
        <w:t xml:space="preserve"> Налогового кодекса оборота по реализации товаров, работ, услуг, облагаемого по нулевой ставке, указанный оборот по реализации товаров и услуг подлежит обложению налогом на добавленную стоимость по ставке, указанной в пункте 1 настоящей статьи.</w:t>
      </w:r>
    </w:p>
    <w:p w:rsidR="00135359" w:rsidRPr="00C07940" w:rsidRDefault="00135359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rStyle w:val="s1"/>
          <w:sz w:val="28"/>
          <w:szCs w:val="28"/>
        </w:rPr>
        <w:lastRenderedPageBreak/>
        <w:t>Налоговый период</w:t>
      </w:r>
    </w:p>
    <w:p w:rsid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Налоговым периодом по налогу на добавленную стоимость является календарный квартал.</w:t>
      </w:r>
    </w:p>
    <w:p w:rsidR="003E1F97" w:rsidRPr="00C57F9F" w:rsidRDefault="003E1F97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rStyle w:val="s1"/>
          <w:sz w:val="28"/>
          <w:szCs w:val="28"/>
        </w:rPr>
        <w:t>Налоговая декларация</w:t>
      </w:r>
    </w:p>
    <w:p w:rsidR="00312568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 xml:space="preserve">Плательщик налога на добавленную стоимость, указанный в </w:t>
      </w:r>
      <w:bookmarkStart w:id="6" w:name="sub1006049195"/>
      <w:r w:rsidRPr="00C07940">
        <w:rPr>
          <w:sz w:val="28"/>
          <w:szCs w:val="28"/>
        </w:rPr>
        <w:fldChar w:fldCharType="begin"/>
      </w:r>
      <w:r w:rsidRPr="00C07940">
        <w:rPr>
          <w:sz w:val="28"/>
          <w:szCs w:val="28"/>
        </w:rPr>
        <w:instrText xml:space="preserve"> HYPERLINK "jl:36148637.3670000%20" </w:instrText>
      </w:r>
      <w:r w:rsidRPr="00C07940">
        <w:rPr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подпункте 1) пункта 1 статьи 367</w:t>
      </w:r>
      <w:r w:rsidRPr="00C07940">
        <w:rPr>
          <w:sz w:val="28"/>
          <w:szCs w:val="28"/>
        </w:rPr>
        <w:fldChar w:fldCharType="end"/>
      </w:r>
      <w:r w:rsidRPr="00C07940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C07940">
        <w:rPr>
          <w:sz w:val="28"/>
          <w:szCs w:val="28"/>
        </w:rPr>
        <w:t xml:space="preserve">одекса, обязан представить </w:t>
      </w:r>
      <w:bookmarkStart w:id="7" w:name="sub1008707919"/>
      <w:r w:rsidRPr="00C07940">
        <w:rPr>
          <w:rStyle w:val="s2"/>
          <w:sz w:val="28"/>
          <w:szCs w:val="28"/>
        </w:rPr>
        <w:fldChar w:fldCharType="begin"/>
      </w:r>
      <w:r w:rsidRPr="00C07940">
        <w:rPr>
          <w:rStyle w:val="s2"/>
          <w:sz w:val="28"/>
          <w:szCs w:val="28"/>
        </w:rPr>
        <w:instrText xml:space="preserve"> HYPERLINK "jl:32556905.0%2035019541.0%20" </w:instrText>
      </w:r>
      <w:r w:rsidRPr="00C07940">
        <w:rPr>
          <w:rStyle w:val="s2"/>
          <w:sz w:val="28"/>
          <w:szCs w:val="28"/>
        </w:rPr>
        <w:fldChar w:fldCharType="separate"/>
      </w:r>
      <w:r w:rsidRPr="00C07940">
        <w:rPr>
          <w:rStyle w:val="afd"/>
          <w:sz w:val="28"/>
          <w:szCs w:val="28"/>
        </w:rPr>
        <w:t>декларацию</w:t>
      </w:r>
      <w:r w:rsidRPr="00C07940">
        <w:rPr>
          <w:rStyle w:val="s2"/>
          <w:sz w:val="28"/>
          <w:szCs w:val="28"/>
        </w:rPr>
        <w:fldChar w:fldCharType="end"/>
      </w:r>
      <w:bookmarkEnd w:id="7"/>
      <w:r w:rsidRPr="00C07940">
        <w:rPr>
          <w:sz w:val="28"/>
          <w:szCs w:val="28"/>
        </w:rPr>
        <w:t xml:space="preserve"> по налогу на добавленную стоимость в налоговый орган по месту нахождения </w:t>
      </w:r>
      <w:r w:rsidRPr="0004354F">
        <w:rPr>
          <w:b/>
          <w:sz w:val="28"/>
          <w:szCs w:val="28"/>
        </w:rPr>
        <w:t>за каждый налоговый период не позднее 15 числа второго месяца, следующего за отчетным налоговым периодом</w:t>
      </w:r>
      <w:r w:rsidR="0004354F">
        <w:rPr>
          <w:sz w:val="28"/>
          <w:szCs w:val="28"/>
        </w:rPr>
        <w:t>.</w:t>
      </w:r>
      <w:r w:rsidRPr="00C07940">
        <w:rPr>
          <w:sz w:val="28"/>
          <w:szCs w:val="28"/>
        </w:rPr>
        <w:t xml:space="preserve"> </w:t>
      </w:r>
    </w:p>
    <w:bookmarkEnd w:id="6"/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Одновременно с декларацией представляются реестры счетов-фактур по приобретенным и реализованным в течение налогового периода товарам, работам, услугам, являющиеся приложением к декларации. Формы реестров счетов-фактур по приобретенным и реализованным товарам, работам, услугам устанавливаются уполномоченным органом.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Количество ячеек для указания номеров счетов-фактур не ограничивается при представлении в электронной форме: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1) реестра счетов-фактур (документов на выпуск товаров из государственного материального резерва) по приобретенным товарам, работам, услугам в течение отчетного налогового периода;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2) реестра счетов-фактур по реализованным товарам, работам, услугам в течение отчетного налогового периода.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В случае если плательщик налога на добавленную стоимость: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выписывает в течение налогового периода счета-фактуры в электронной форме и на бумажном носителе, то в реестре счетов-фактур по реализованным в течение налогового периода товарам, работам, услугам отражаются счета-фактуры, выписанные на бумажном носителе;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получает в течение налогового периода счета-фактуры в электронной форме и на бумажном носителе, то в реестре счетов-фактур по приобретенным в течение налогового периода товарам, работам, услугам отражаются счета-фактуры, выписанные на бумажном носителе.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В случае если плательщик налога на добавленную стоимость: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выписывает в течение налогового периода счета-фактуры исключительно в электронной форме, то реестр счетов-фактур по реализованным в течение налогового периода товарам, работам, услугам в налоговые органы не представляется;</w:t>
      </w:r>
    </w:p>
    <w:p w:rsidR="00C07940" w:rsidRPr="00C07940" w:rsidRDefault="00C07940" w:rsidP="00C07940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07940">
        <w:rPr>
          <w:sz w:val="28"/>
          <w:szCs w:val="28"/>
        </w:rPr>
        <w:t>получает в течение налогового периода счета-фактуры исключительно в электронной форме, то реестр счетов-фактур по приобретенным в течение налогового периода товарам, работам, услугам в налоговые органы не представляется.</w:t>
      </w:r>
    </w:p>
    <w:p w:rsidR="004F63E0" w:rsidRDefault="004F63E0" w:rsidP="00F7794B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color w:val="000000" w:themeColor="text1"/>
          <w:sz w:val="28"/>
          <w:szCs w:val="28"/>
        </w:rPr>
        <w:t>Правила</w:t>
      </w:r>
    </w:p>
    <w:p w:rsidR="00F7794B" w:rsidRPr="00D21C9D" w:rsidRDefault="00F7794B" w:rsidP="00F7794B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  <w:t xml:space="preserve">составления налоговой отчетности «Декларация по налогу </w:t>
      </w:r>
    </w:p>
    <w:p w:rsidR="00F7794B" w:rsidRPr="00D21C9D" w:rsidRDefault="00F7794B" w:rsidP="00F7794B">
      <w:pPr>
        <w:pStyle w:val="5"/>
        <w:widowControl w:val="0"/>
        <w:tabs>
          <w:tab w:val="left" w:pos="0"/>
        </w:tabs>
        <w:suppressAutoHyphens/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snapToGrid w:val="0"/>
          <w:color w:val="000000" w:themeColor="text1"/>
          <w:sz w:val="28"/>
          <w:szCs w:val="28"/>
          <w:lang w:eastAsia="ko-KR"/>
        </w:rPr>
        <w:t xml:space="preserve">на добавленную стоимость </w:t>
      </w:r>
    </w:p>
    <w:p w:rsidR="00F7794B" w:rsidRPr="00D21C9D" w:rsidRDefault="00F7794B" w:rsidP="00F7794B">
      <w:pPr>
        <w:pStyle w:val="5"/>
        <w:widowControl w:val="0"/>
        <w:tabs>
          <w:tab w:val="left" w:pos="1200"/>
        </w:tabs>
        <w:suppressAutoHyphens/>
        <w:rPr>
          <w:rFonts w:ascii="Times New Roman" w:hAnsi="Times New Roman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/>
          <w:i w:val="0"/>
          <w:color w:val="000000" w:themeColor="text1"/>
          <w:sz w:val="28"/>
          <w:szCs w:val="28"/>
          <w:lang w:eastAsia="ko-KR"/>
        </w:rPr>
        <w:t>(форма 300.00)»</w:t>
      </w:r>
    </w:p>
    <w:p w:rsidR="00F7794B" w:rsidRPr="00D21C9D" w:rsidRDefault="00F7794B" w:rsidP="00F7794B">
      <w:pPr>
        <w:widowControl w:val="0"/>
        <w:tabs>
          <w:tab w:val="left" w:pos="1200"/>
        </w:tabs>
        <w:suppressAutoHyphens/>
        <w:jc w:val="center"/>
        <w:rPr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0"/>
          <w:tab w:val="left" w:pos="1134"/>
          <w:tab w:val="left" w:pos="1260"/>
        </w:tabs>
        <w:spacing w:line="20" w:lineRule="atLeast"/>
        <w:ind w:firstLine="709"/>
        <w:jc w:val="both"/>
        <w:rPr>
          <w:snapToGrid w:val="0"/>
          <w:color w:val="000000" w:themeColor="text1"/>
          <w:sz w:val="28"/>
          <w:szCs w:val="28"/>
          <w:lang w:eastAsia="ko-KR"/>
        </w:rPr>
      </w:pPr>
      <w:r w:rsidRPr="00D21C9D">
        <w:rPr>
          <w:color w:val="000000" w:themeColor="text1"/>
          <w:sz w:val="28"/>
          <w:szCs w:val="28"/>
        </w:rPr>
        <w:t xml:space="preserve">Правила </w:t>
      </w:r>
      <w:r w:rsidRPr="00D21C9D">
        <w:rPr>
          <w:snapToGrid w:val="0"/>
          <w:color w:val="000000" w:themeColor="text1"/>
          <w:sz w:val="28"/>
          <w:szCs w:val="28"/>
          <w:lang w:eastAsia="ko-KR"/>
        </w:rPr>
        <w:t xml:space="preserve">составления налоговой отчетности «Декларация по налогу на добавленную стоимость </w:t>
      </w:r>
      <w:r w:rsidRPr="00D21C9D">
        <w:rPr>
          <w:color w:val="000000" w:themeColor="text1"/>
          <w:sz w:val="28"/>
          <w:szCs w:val="28"/>
          <w:lang w:eastAsia="ko-KR"/>
        </w:rPr>
        <w:t>(форма 300.00)»</w:t>
      </w:r>
      <w:r w:rsidRPr="00D21C9D">
        <w:rPr>
          <w:color w:val="000000" w:themeColor="text1"/>
          <w:sz w:val="28"/>
          <w:szCs w:val="28"/>
        </w:rPr>
        <w:t xml:space="preserve"> разработаны в соответствии с Налоговы</w:t>
      </w:r>
      <w:r>
        <w:rPr>
          <w:color w:val="000000" w:themeColor="text1"/>
          <w:sz w:val="28"/>
          <w:szCs w:val="28"/>
        </w:rPr>
        <w:t xml:space="preserve">м </w:t>
      </w:r>
      <w:r w:rsidRPr="00D21C9D">
        <w:rPr>
          <w:color w:val="000000" w:themeColor="text1"/>
          <w:sz w:val="28"/>
          <w:szCs w:val="28"/>
        </w:rPr>
        <w:t>кодекс</w:t>
      </w:r>
      <w:r>
        <w:rPr>
          <w:color w:val="000000" w:themeColor="text1"/>
          <w:sz w:val="28"/>
          <w:szCs w:val="28"/>
        </w:rPr>
        <w:t xml:space="preserve">ом </w:t>
      </w:r>
      <w:r w:rsidRPr="00D21C9D">
        <w:rPr>
          <w:color w:val="000000" w:themeColor="text1"/>
          <w:sz w:val="28"/>
          <w:szCs w:val="28"/>
        </w:rPr>
        <w:t>и определяют порядок Деклараци</w:t>
      </w:r>
      <w:r>
        <w:rPr>
          <w:color w:val="000000" w:themeColor="text1"/>
          <w:sz w:val="28"/>
          <w:szCs w:val="28"/>
        </w:rPr>
        <w:t xml:space="preserve">и </w:t>
      </w:r>
      <w:r w:rsidRPr="00D21C9D">
        <w:rPr>
          <w:color w:val="000000" w:themeColor="text1"/>
          <w:sz w:val="28"/>
          <w:szCs w:val="28"/>
        </w:rPr>
        <w:t>по налогу на добавленную стоимость» (далее – НДС), предназначенной для исчисления сумм НДС в соответствии с разделом</w:t>
      </w:r>
      <w:r w:rsidRPr="00D21C9D">
        <w:rPr>
          <w:snapToGrid w:val="0"/>
          <w:color w:val="000000" w:themeColor="text1"/>
          <w:sz w:val="28"/>
          <w:szCs w:val="28"/>
          <w:lang w:eastAsia="ko-KR"/>
        </w:rPr>
        <w:t xml:space="preserve"> 10 Налогового кодекса.</w:t>
      </w:r>
    </w:p>
    <w:p w:rsidR="00F7794B" w:rsidRPr="00D21C9D" w:rsidRDefault="00F7794B" w:rsidP="00F7794B">
      <w:pPr>
        <w:widowControl w:val="0"/>
        <w:tabs>
          <w:tab w:val="left" w:pos="0"/>
          <w:tab w:val="left" w:pos="1134"/>
          <w:tab w:val="left" w:pos="126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Декларация состоит из самой декларации (форма 300.00), приложений к ней (формы с 300.01 по 300.</w:t>
      </w:r>
      <w:r w:rsidRPr="00D21C9D">
        <w:rPr>
          <w:color w:val="000000" w:themeColor="text1"/>
          <w:sz w:val="28"/>
          <w:szCs w:val="28"/>
          <w:lang w:val="kk-KZ"/>
        </w:rPr>
        <w:t>09</w:t>
      </w:r>
      <w:r w:rsidRPr="00D21C9D">
        <w:rPr>
          <w:color w:val="000000" w:themeColor="text1"/>
          <w:sz w:val="28"/>
          <w:szCs w:val="28"/>
        </w:rPr>
        <w:t>), предназначенных для детального отражения информации об исчислении налогового обязательства.</w:t>
      </w:r>
    </w:p>
    <w:p w:rsidR="00F7794B" w:rsidRPr="00D21C9D" w:rsidRDefault="00F7794B" w:rsidP="00F7794B">
      <w:pPr>
        <w:widowControl w:val="0"/>
        <w:tabs>
          <w:tab w:val="left" w:pos="0"/>
          <w:tab w:val="left" w:pos="1134"/>
          <w:tab w:val="left" w:pos="126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1200"/>
        </w:tabs>
        <w:suppressAutoHyphens/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>Пояснение по заполнению декларации (форма 300.00)</w:t>
      </w:r>
    </w:p>
    <w:p w:rsidR="00F7794B" w:rsidRPr="00D21C9D" w:rsidRDefault="00F7794B" w:rsidP="00F7794B">
      <w:pPr>
        <w:widowControl w:val="0"/>
        <w:tabs>
          <w:tab w:val="left" w:pos="1200"/>
        </w:tabs>
        <w:suppressAutoHyphens/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left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 В разделе «Начисление НДС»: 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1) в строке 300.00.001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оборотов по реализации товаров, работ, услуг, облагаемых НДС, за исключением оборотов, облагаемых НДС по нулевой ставке в соответствии с Налоговым кодексом;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709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2) в строке 300.00.001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начисленного НДС по оборотам, отраженным в строке 300.00.001 А.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left" w:pos="1200"/>
          <w:tab w:val="num" w:pos="1276"/>
        </w:tabs>
        <w:spacing w:before="0" w:after="0" w:line="20" w:lineRule="atLeast"/>
        <w:ind w:firstLine="720"/>
        <w:jc w:val="both"/>
        <w:rPr>
          <w:color w:val="000000" w:themeColor="text1"/>
          <w:sz w:val="28"/>
          <w:szCs w:val="28"/>
        </w:rPr>
      </w:pPr>
      <w:proofErr w:type="spellStart"/>
      <w:r w:rsidRPr="00D21C9D">
        <w:rPr>
          <w:color w:val="000000" w:themeColor="text1"/>
          <w:sz w:val="28"/>
          <w:szCs w:val="28"/>
        </w:rPr>
        <w:t>Недропользователи</w:t>
      </w:r>
      <w:proofErr w:type="spellEnd"/>
      <w:r w:rsidRPr="00D21C9D">
        <w:rPr>
          <w:color w:val="000000" w:themeColor="text1"/>
          <w:sz w:val="28"/>
          <w:szCs w:val="28"/>
        </w:rPr>
        <w:t xml:space="preserve">, </w:t>
      </w:r>
      <w:r w:rsidRPr="00D21C9D">
        <w:rPr>
          <w:snapToGrid w:val="0"/>
          <w:color w:val="000000" w:themeColor="text1"/>
          <w:sz w:val="28"/>
          <w:szCs w:val="28"/>
        </w:rPr>
        <w:t xml:space="preserve">осуществляющие деятельность по соглашению (контракту), установленному пунктом 1 статьи 722 Налогового кодекса, </w:t>
      </w:r>
      <w:r w:rsidRPr="00D21C9D">
        <w:rPr>
          <w:color w:val="000000" w:themeColor="text1"/>
          <w:sz w:val="28"/>
          <w:szCs w:val="28"/>
        </w:rPr>
        <w:t>применяют к соответствующим строкам ставку налога в соответствии с соглашением (контрактом);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3) в строке 300.00.001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оборотов по реализации товаров, работ, услуг, облагаемых НДС, по которым произведена выписка счетов-фактур;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4) в строке 300.00.001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начисленного НДС по оборотам, отраженным в строке 300.00.001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А;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5) в строке 300.00.001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оборотов по реализации товаров, работ, услуг, облагаемых НДС, по которым выписка счета-фактуры не требуется в соответствии с Налоговым кодексом;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851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6) в строке 300.00.001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начисленного НДС по оборотам, отраженным в строке 300.00.001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А;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418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7) в строке 300.00.002 указывается оборот по реализации за отчетный налоговый период, облагаемый НДС по нулевой ставке. В данную строку переносится сумма, отраженная в строке 300.01.00</w:t>
      </w:r>
      <w:r w:rsidRPr="00D21C9D">
        <w:rPr>
          <w:color w:val="000000" w:themeColor="text1"/>
          <w:sz w:val="28"/>
          <w:szCs w:val="28"/>
          <w:lang w:val="kk-KZ"/>
        </w:rPr>
        <w:t xml:space="preserve">4 </w:t>
      </w:r>
      <w:r w:rsidRPr="00D21C9D">
        <w:rPr>
          <w:color w:val="000000" w:themeColor="text1"/>
          <w:sz w:val="28"/>
          <w:szCs w:val="28"/>
        </w:rPr>
        <w:t xml:space="preserve">приложения 300.01 с учетом строки 300.06.005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приложения 300.06;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8) в строке 300.00.003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корректировки размера облагаемого оборота за отчетный налоговый период, которая производится в случаях и в порядке, предусмотренных статьями 383 и 384 Налогового кодекса. В данную строку переносится сумма, отраженная в строке 300.06.004 </w:t>
      </w:r>
      <w:r w:rsidRPr="00D21C9D">
        <w:rPr>
          <w:color w:val="000000" w:themeColor="text1"/>
          <w:sz w:val="28"/>
          <w:szCs w:val="28"/>
        </w:rPr>
        <w:lastRenderedPageBreak/>
        <w:t>А. Данная строка имеет положительное или отрицательное значение;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9) в строке 300.00.003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указываются сумма корректировки НДС за отчетный налоговый период, которая производится в случаях и в порядке, предусмотренных статьями 383 и 384 Налогового кодекса. В данную строку переносится сумма, отраженная в строке 300.06.004 В. Данная строка имеет положительное или отрицательное значение;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10) в строке 300.00.004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указываются обороты по реализации товаров, работ и услуг, осуществленные плательщиком НДС в течение налогового периода, местом реализации которых в соответствии со статьями 378 и 441 Налогового кодекса не является Республика Казахстан;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11) в строке 300.00.005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указываются общая сумма оборотов по реализации товаров, работ, услуг, освобожденных от НДС. Также, в данной строке указывается сумма корректировки размера освобожденного оборота, которая производится в случаях и в порядке, предусмотренных</w:t>
      </w:r>
      <w:r w:rsidRPr="00D21C9D">
        <w:rPr>
          <w:color w:val="000000" w:themeColor="text1"/>
          <w:sz w:val="28"/>
          <w:szCs w:val="28"/>
        </w:rPr>
        <w:br/>
        <w:t xml:space="preserve">статьями 404 и 405 Налогового кодекса. В данную строку переносится сумма, отраженная в строке 300.02.009. Если в отчетном налоговом периоде произведена корректировка размера освобожденного оборота, то в данной строке указывается сумма с учетом произведенной корректировки, отраженной в строке 300.06.006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>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12) в строке 300.00.006 указывается общая сумма оборотов по реализации товаров, работ, услуг, осуществленных в течение налогового периода, включающая в себя также сумму корректировки размера, облагаемого и освобожденного оборотов. Данная строка определяется как сумма строк 300.00.001 А, 300.00.002, 300.00.003 А, 300.00.004 и 300.00.005</w:t>
      </w:r>
      <w:r w:rsidRPr="00D21C9D">
        <w:rPr>
          <w:color w:val="000000" w:themeColor="text1"/>
          <w:sz w:val="28"/>
          <w:szCs w:val="28"/>
        </w:rPr>
        <w:br/>
        <w:t>(300.00.001 А + 300.00.002 + 300.00.003 А + 300.00.004 + 300.00.005);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13) в строке 300.00.006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указывается сумма облагаемого оборота по реализации товаров, работ, услуг, осуществленных в течении налогового периода. Данная строка определяется как сумма строк 300.00.001 А,</w:t>
      </w:r>
      <w:r w:rsidRPr="00D21C9D">
        <w:rPr>
          <w:color w:val="000000" w:themeColor="text1"/>
          <w:sz w:val="28"/>
          <w:szCs w:val="28"/>
        </w:rPr>
        <w:br/>
        <w:t xml:space="preserve">300.00.002 , 300.00.003 А (300.00.001 </w:t>
      </w:r>
      <w:r w:rsidRPr="00D21C9D">
        <w:rPr>
          <w:color w:val="000000" w:themeColor="text1"/>
          <w:sz w:val="28"/>
          <w:szCs w:val="28"/>
          <w:lang w:val="en-US"/>
        </w:rPr>
        <w:t>A</w:t>
      </w:r>
      <w:r w:rsidRPr="00D21C9D">
        <w:rPr>
          <w:color w:val="000000" w:themeColor="text1"/>
          <w:sz w:val="28"/>
          <w:szCs w:val="28"/>
        </w:rPr>
        <w:t xml:space="preserve"> + 300.00.002 + 300.00.003 А); 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14) в строке 300.00.007 указывается доля облагаемого оборота в общем обороте по реализации, определяемая как отношение суммы</w:t>
      </w:r>
      <w:r w:rsidRPr="00D21C9D">
        <w:rPr>
          <w:color w:val="000000" w:themeColor="text1"/>
          <w:sz w:val="28"/>
          <w:szCs w:val="28"/>
        </w:rPr>
        <w:br/>
        <w:t>строк 300.00.001 А, 300.00.002 , 300.00.003 А к строке 300.00.006, в процентах (300.00.001 А + 300.00.002 + 300.00.003 А / 300.00.006 х 100%). В случае отсутствия облагаемых и необлагаемых оборотов по реализации строка 300.00.007 не заполняется;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15) в строке 300.00.008 указывается доля оборота, облагаемого по нулевой ставке, в общем облагаемом обороте, определяемая как отношение строки 300.00.002 к суммам строк 300.00.001 А, 300.00.002, 300.00.003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в процентах (300.00.002 / (300.00.001 А + 300.00.002 + 300.00.003 А)) х 100%). Данная строка не заполняется при отрицательном значении величины</w:t>
      </w:r>
      <w:r w:rsidRPr="00D21C9D">
        <w:rPr>
          <w:color w:val="000000" w:themeColor="text1"/>
          <w:sz w:val="28"/>
          <w:szCs w:val="28"/>
        </w:rPr>
        <w:br/>
        <w:t>строки 300.00.002;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16) в строке 300.00.009, которая определяется налогоплательщиком самостоятельно, указывается доля облагаемого оборота в общем обороте по реализации в случае, когда налогоплательщиком применяются одновременно пропорциональный метод и метод с правом ведения раздельного учета по </w:t>
      </w:r>
      <w:r w:rsidRPr="00D21C9D">
        <w:rPr>
          <w:color w:val="000000" w:themeColor="text1"/>
          <w:sz w:val="28"/>
          <w:szCs w:val="28"/>
        </w:rPr>
        <w:lastRenderedPageBreak/>
        <w:t>отдельным оборотам в соответствии со статьями 407, 408 и 409 Налогового кодекса. При этом обороты по реализации товаров, работ, услуг, по которым при приобретении был применен раздельный метод отнесения в зачет, не учитываются при определении удельного веса облагаемого оборота в общей сумме оборота;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17) в строке 300.00.010 указывается сумма НДС, начисленного по импортируемым товарам в течение налогового периода и уплаченного методом зачета в соответствии с условиями контракта на недропользование;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18) в строке 300.00.011 указывается сумма НДС, начисленного по импортируемым товарам в течение налогового периода и уплаченного методом зачета в соответствии со статьями 427 и 428 Налогового кодекса, за исключением сумм НДС, указанных в строке 300.00.010. В данную строку переносится сумма, отраженная в строке 300.04.001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>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num" w:pos="2487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19) в строке 300.00.012 указывается общая сумма начисленного НДС за отчетный налоговый период, определяемая как сумма строк 300.00.001 В, 300.00.003 В, 300.00.010, 300.00.011 (300.00.001 В + 300.00.003 В + 300.00.010 + 300.00.011). </w:t>
      </w:r>
    </w:p>
    <w:p w:rsidR="00F7794B" w:rsidRPr="00D21C9D" w:rsidRDefault="00F7794B" w:rsidP="00F7794B">
      <w:pPr>
        <w:pStyle w:val="afb"/>
        <w:widowControl w:val="0"/>
        <w:tabs>
          <w:tab w:val="left" w:pos="1134"/>
          <w:tab w:val="num" w:pos="1276"/>
        </w:tabs>
        <w:spacing w:after="0" w:line="24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17.</w:t>
      </w:r>
      <w:r w:rsidRPr="00D21C9D">
        <w:rPr>
          <w:color w:val="000000" w:themeColor="text1"/>
          <w:sz w:val="28"/>
          <w:szCs w:val="28"/>
        </w:rPr>
        <w:t xml:space="preserve">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разделе «Сумма НДС, относимого в зачет» плательщики НДС, применяющие метод отнесения в зачет через ведение раздельного учета при заполнении строк с 300.00.013 </w:t>
      </w:r>
      <w:proofErr w:type="gramStart"/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proofErr w:type="gramEnd"/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 300.00.022 В (кроме строки 300.00.015) отражают суммы НДС по товарам, работам, услугам, используемым для целей облагаемого оборота.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В разделе «Сумма НДС, относимого в зачет»: </w:t>
      </w:r>
    </w:p>
    <w:p w:rsidR="00F7794B" w:rsidRPr="00D21C9D" w:rsidRDefault="00F7794B" w:rsidP="00F7794B">
      <w:pPr>
        <w:widowControl w:val="0"/>
        <w:tabs>
          <w:tab w:val="left" w:pos="28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  <w:lang w:val="kk-KZ"/>
        </w:rPr>
        <w:t>1) в строке 300.00.013 А указывается общая сумма оборотов по товарам, работам, услугам, приобретенным с НДС в Республике Казахстан, за исключением сумм, указанных в строке 300.00.015</w:t>
      </w:r>
      <w:r w:rsidRPr="00D21C9D">
        <w:rPr>
          <w:color w:val="000000" w:themeColor="text1"/>
          <w:sz w:val="28"/>
          <w:szCs w:val="28"/>
        </w:rPr>
        <w:t>;</w:t>
      </w:r>
    </w:p>
    <w:p w:rsidR="00F7794B" w:rsidRPr="00D21C9D" w:rsidRDefault="00F7794B" w:rsidP="00F7794B">
      <w:pPr>
        <w:widowControl w:val="0"/>
        <w:tabs>
          <w:tab w:val="left" w:pos="284"/>
          <w:tab w:val="left" w:pos="1200"/>
          <w:tab w:val="left" w:pos="1276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2) в строке 300.00.013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общая сумма НДС по товарам, работам, услугам, приобретенным с НДС в Республике Казахстан, за исключением сумм, указанных в строке 300.00.015; 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3) в строке 300.00.013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общая сумма оборотов по товарам, работам, услугам, приобретенным с НДС в Республике Казахстан по выписанным счетам-фактурам;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4) в строке 300.00.013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НДС по оборотам, отраженным в строке 300.00.013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5) в строке 300.00.013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общая сумма оборотов по товарам, работам, услугам, приобретенным с НДС в Республике Казахстан по выписанным документам, за исключением счетов-фактур;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6) в строке 300.00.013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НДС по оборотам, отраженным в строке 300.00.013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  <w:tab w:val="num" w:pos="3905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7) в строке 300.00.014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облагаемого оборота по работам, услугам, приобретенным от нерезидента, местом реализации которых в соответствии со статьями 378 и 441 Налогового кодекса признается Республика Казахстан. В данную строку переносится сумма, отраженная в итоговой графе </w:t>
      </w:r>
      <w:r w:rsidRPr="00D21C9D">
        <w:rPr>
          <w:color w:val="000000" w:themeColor="text1"/>
          <w:sz w:val="28"/>
          <w:szCs w:val="28"/>
          <w:lang w:eastAsia="ko-KR"/>
        </w:rPr>
        <w:t>300.</w:t>
      </w:r>
      <w:proofErr w:type="gramStart"/>
      <w:r w:rsidRPr="00D21C9D">
        <w:rPr>
          <w:color w:val="000000" w:themeColor="text1"/>
          <w:sz w:val="28"/>
          <w:szCs w:val="28"/>
          <w:lang w:eastAsia="ko-KR"/>
        </w:rPr>
        <w:t>05.</w:t>
      </w:r>
      <w:r w:rsidRPr="00D21C9D">
        <w:rPr>
          <w:color w:val="000000" w:themeColor="text1"/>
          <w:sz w:val="28"/>
          <w:szCs w:val="28"/>
          <w:lang w:val="en-US" w:eastAsia="ko-KR"/>
        </w:rPr>
        <w:t>G</w:t>
      </w:r>
      <w:proofErr w:type="gramEnd"/>
      <w:r w:rsidRPr="00D21C9D">
        <w:rPr>
          <w:color w:val="000000" w:themeColor="text1"/>
          <w:sz w:val="28"/>
          <w:szCs w:val="28"/>
          <w:lang w:eastAsia="ko-KR"/>
        </w:rPr>
        <w:t>000001</w:t>
      </w:r>
      <w:r w:rsidRPr="00D21C9D">
        <w:rPr>
          <w:color w:val="000000" w:themeColor="text1"/>
          <w:sz w:val="28"/>
          <w:szCs w:val="28"/>
        </w:rPr>
        <w:t xml:space="preserve">; 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8) в строке 300.00.014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начисленного НДС по </w:t>
      </w:r>
      <w:r w:rsidRPr="00D21C9D">
        <w:rPr>
          <w:color w:val="000000" w:themeColor="text1"/>
          <w:sz w:val="28"/>
          <w:szCs w:val="28"/>
        </w:rPr>
        <w:lastRenderedPageBreak/>
        <w:t xml:space="preserve">оборотам, отраженным в строке 300.00.014 А. В строку 300.00.014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переносится сумма, отраженная в строке </w:t>
      </w:r>
      <w:r w:rsidRPr="00D21C9D">
        <w:rPr>
          <w:color w:val="000000" w:themeColor="text1"/>
          <w:sz w:val="28"/>
          <w:szCs w:val="28"/>
          <w:lang w:eastAsia="ko-KR"/>
        </w:rPr>
        <w:t>300.05.</w:t>
      </w:r>
      <w:r w:rsidRPr="00D21C9D">
        <w:rPr>
          <w:color w:val="000000" w:themeColor="text1"/>
          <w:sz w:val="28"/>
          <w:szCs w:val="28"/>
          <w:lang w:val="en-US" w:eastAsia="ko-KR"/>
        </w:rPr>
        <w:t>M</w:t>
      </w:r>
      <w:r w:rsidRPr="00D21C9D">
        <w:rPr>
          <w:color w:val="000000" w:themeColor="text1"/>
          <w:sz w:val="28"/>
          <w:szCs w:val="28"/>
          <w:lang w:eastAsia="ko-KR"/>
        </w:rPr>
        <w:t>000001</w:t>
      </w:r>
      <w:r w:rsidRPr="00D21C9D">
        <w:rPr>
          <w:color w:val="000000" w:themeColor="text1"/>
          <w:sz w:val="28"/>
          <w:szCs w:val="28"/>
        </w:rPr>
        <w:t>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  <w:tab w:val="num" w:pos="3905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  <w:lang w:val="kk-KZ"/>
        </w:rPr>
        <w:t xml:space="preserve">9) в строке 300.00.015 А </w:t>
      </w:r>
      <w:r w:rsidRPr="00D21C9D">
        <w:rPr>
          <w:color w:val="000000" w:themeColor="text1"/>
          <w:sz w:val="28"/>
          <w:szCs w:val="28"/>
        </w:rPr>
        <w:t xml:space="preserve">указывается сумма оборота по товарам, работам, услугам, приобретенным </w:t>
      </w:r>
      <w:r w:rsidRPr="00D21C9D">
        <w:rPr>
          <w:color w:val="000000" w:themeColor="text1"/>
          <w:sz w:val="28"/>
          <w:szCs w:val="28"/>
          <w:lang w:val="kk-KZ"/>
        </w:rPr>
        <w:t xml:space="preserve">без НДС, а также сумма оборота по товарам, работам, услугам, приобретенным с НДС, но по которым НДС не подлежит отнесению в зачет в соответствии со статьями 402 и 403 Налогового кодекса. В данной строке указывается сумма оборота по приобретению без учета НДС; 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  <w:tab w:val="num" w:pos="3905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  <w:lang w:val="kk-KZ"/>
        </w:rPr>
        <w:t xml:space="preserve">10) в строке 300.00.015 В </w:t>
      </w:r>
      <w:r w:rsidRPr="00D21C9D">
        <w:rPr>
          <w:color w:val="000000" w:themeColor="text1"/>
          <w:sz w:val="28"/>
          <w:szCs w:val="28"/>
        </w:rPr>
        <w:t xml:space="preserve">указывается сумма </w:t>
      </w:r>
      <w:r w:rsidRPr="00D21C9D">
        <w:rPr>
          <w:color w:val="000000" w:themeColor="text1"/>
          <w:sz w:val="28"/>
          <w:szCs w:val="28"/>
          <w:lang w:val="kk-KZ"/>
        </w:rPr>
        <w:t xml:space="preserve">НДС по товарам, работам, услугам, приобретенным с НДС, но по которым НДС не подлежит отнесению в зачет в соответствии со статьями 402 и 403 Налогового кодекса. </w:t>
      </w:r>
      <w:r w:rsidRPr="00D21C9D">
        <w:rPr>
          <w:color w:val="000000" w:themeColor="text1"/>
          <w:sz w:val="28"/>
          <w:szCs w:val="28"/>
        </w:rPr>
        <w:t>Сумма оборота и сумма НДС отражается в налоговом периоде, в котором получены такие товары, работы, услуги;</w:t>
      </w:r>
    </w:p>
    <w:p w:rsidR="00F7794B" w:rsidRPr="00D21C9D" w:rsidRDefault="00F7794B" w:rsidP="00F7794B">
      <w:pPr>
        <w:widowControl w:val="0"/>
        <w:tabs>
          <w:tab w:val="left" w:pos="284"/>
          <w:tab w:val="left" w:pos="1200"/>
          <w:tab w:val="left" w:pos="1276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11) в строке 300.00.016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размер облагаемого импорта по товарам, ввезенным из государств, не являющихся членами Евразийского экономического союза, за исключением отражаемого в строках 300.00.017, 300.00.020 А, 300.00.029 А. Размер облагаемого импорта определяется в соответствии со статьей 385 Налогового кодекса. Данная строка заполняется на основании сведений, указанных в декларации (-</w:t>
      </w:r>
      <w:proofErr w:type="spellStart"/>
      <w:r w:rsidRPr="00D21C9D">
        <w:rPr>
          <w:color w:val="000000" w:themeColor="text1"/>
          <w:sz w:val="28"/>
          <w:szCs w:val="28"/>
        </w:rPr>
        <w:t>ях</w:t>
      </w:r>
      <w:proofErr w:type="spellEnd"/>
      <w:r w:rsidRPr="00D21C9D">
        <w:rPr>
          <w:color w:val="000000" w:themeColor="text1"/>
          <w:sz w:val="28"/>
          <w:szCs w:val="28"/>
        </w:rPr>
        <w:t>) на товары;</w:t>
      </w:r>
    </w:p>
    <w:p w:rsidR="00F7794B" w:rsidRPr="00D21C9D" w:rsidRDefault="00F7794B" w:rsidP="00F7794B">
      <w:pPr>
        <w:widowControl w:val="0"/>
        <w:tabs>
          <w:tab w:val="left" w:pos="284"/>
          <w:tab w:val="left" w:pos="1200"/>
          <w:tab w:val="left" w:pos="1276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12) в строке 300.00.016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НДС на импорт, уплаченная по товарам, ввезенным из государств, не являющихся членами Евразийского экономического союза. При применении пропорционального метода отнесения в зачет в данной строке указывается сумма НДС, уплаченного по импортируемым товарам согласно декларации (-</w:t>
      </w:r>
      <w:proofErr w:type="spellStart"/>
      <w:r w:rsidRPr="00D21C9D">
        <w:rPr>
          <w:color w:val="000000" w:themeColor="text1"/>
          <w:sz w:val="28"/>
          <w:szCs w:val="28"/>
        </w:rPr>
        <w:t>ий</w:t>
      </w:r>
      <w:proofErr w:type="spellEnd"/>
      <w:r w:rsidRPr="00D21C9D">
        <w:rPr>
          <w:color w:val="000000" w:themeColor="text1"/>
          <w:sz w:val="28"/>
          <w:szCs w:val="28"/>
        </w:rPr>
        <w:t>) на товары. При применении метода отнесения в зачет через ведение раздельного учета в данной строке указывается сумма НДС, уплаченного по импортируемым товарам, используемым для целей облагаемого оборота;</w:t>
      </w:r>
    </w:p>
    <w:p w:rsidR="00F7794B" w:rsidRPr="00D21C9D" w:rsidRDefault="00F7794B" w:rsidP="00F7794B">
      <w:pPr>
        <w:widowControl w:val="0"/>
        <w:tabs>
          <w:tab w:val="left" w:pos="284"/>
          <w:tab w:val="left" w:pos="1200"/>
          <w:tab w:val="left" w:pos="1276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13) в строке 300.00.016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размер облагаемого импорта по товарам, ввезенным из государств-членов Евразийского экономического союза, за исключением отражаемого в строках 300.00.017, 300.00.020 А и 300.00.029 А. Размер облагаемого импорта определяется в соответствии со статьей 444 Налогового кодекса. Данная строка заполняется на основании сведений, указанных в заявлении (-</w:t>
      </w:r>
      <w:proofErr w:type="spellStart"/>
      <w:r w:rsidRPr="00D21C9D">
        <w:rPr>
          <w:color w:val="000000" w:themeColor="text1"/>
          <w:sz w:val="28"/>
          <w:szCs w:val="28"/>
        </w:rPr>
        <w:t>ях</w:t>
      </w:r>
      <w:proofErr w:type="spellEnd"/>
      <w:r w:rsidRPr="00D21C9D">
        <w:rPr>
          <w:color w:val="000000" w:themeColor="text1"/>
          <w:sz w:val="28"/>
          <w:szCs w:val="28"/>
        </w:rPr>
        <w:t>) о ввозе товаров и уплате косвенных налогов формы 328.00, представленной (-ых) за соответствующий (-</w:t>
      </w:r>
      <w:proofErr w:type="spellStart"/>
      <w:r w:rsidRPr="00D21C9D">
        <w:rPr>
          <w:color w:val="000000" w:themeColor="text1"/>
          <w:sz w:val="28"/>
          <w:szCs w:val="28"/>
        </w:rPr>
        <w:t>ие</w:t>
      </w:r>
      <w:proofErr w:type="spellEnd"/>
      <w:r w:rsidRPr="00D21C9D">
        <w:rPr>
          <w:color w:val="000000" w:themeColor="text1"/>
          <w:sz w:val="28"/>
          <w:szCs w:val="28"/>
        </w:rPr>
        <w:t>) налоговый (-</w:t>
      </w:r>
      <w:proofErr w:type="spellStart"/>
      <w:r w:rsidRPr="00D21C9D">
        <w:rPr>
          <w:color w:val="000000" w:themeColor="text1"/>
          <w:sz w:val="28"/>
          <w:szCs w:val="28"/>
        </w:rPr>
        <w:t>ые</w:t>
      </w:r>
      <w:proofErr w:type="spellEnd"/>
      <w:r w:rsidRPr="00D21C9D">
        <w:rPr>
          <w:color w:val="000000" w:themeColor="text1"/>
          <w:sz w:val="28"/>
          <w:szCs w:val="28"/>
        </w:rPr>
        <w:t>) период (-ы), определяемый (-</w:t>
      </w:r>
      <w:proofErr w:type="spellStart"/>
      <w:r w:rsidRPr="00D21C9D">
        <w:rPr>
          <w:color w:val="000000" w:themeColor="text1"/>
          <w:sz w:val="28"/>
          <w:szCs w:val="28"/>
        </w:rPr>
        <w:t>ые</w:t>
      </w:r>
      <w:proofErr w:type="spellEnd"/>
      <w:r w:rsidRPr="00D21C9D">
        <w:rPr>
          <w:color w:val="000000" w:themeColor="text1"/>
          <w:sz w:val="28"/>
          <w:szCs w:val="28"/>
        </w:rPr>
        <w:t xml:space="preserve">) в соответствии с пунктом 6 статьи 456 Налогового кодекса, НДС </w:t>
      </w:r>
      <w:proofErr w:type="gramStart"/>
      <w:r w:rsidRPr="00D21C9D">
        <w:rPr>
          <w:color w:val="000000" w:themeColor="text1"/>
          <w:sz w:val="28"/>
          <w:szCs w:val="28"/>
        </w:rPr>
        <w:t>на импорт</w:t>
      </w:r>
      <w:proofErr w:type="gramEnd"/>
      <w:r w:rsidRPr="00D21C9D">
        <w:rPr>
          <w:color w:val="000000" w:themeColor="text1"/>
          <w:sz w:val="28"/>
          <w:szCs w:val="28"/>
        </w:rPr>
        <w:t xml:space="preserve"> по которым подлежит отнесению в зачет в налоговом периоде, определяемом в соответствии с пунктом 2 статьи 401 Налогового кодекса;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14) в строке 300.00.016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В указывается сумма НДС на импорт, уплаченная по товарам, ввезенным из государств-членов Евразийского экономического союза и отраженной в заявлении (-</w:t>
      </w:r>
      <w:proofErr w:type="spellStart"/>
      <w:r w:rsidRPr="00D21C9D">
        <w:rPr>
          <w:color w:val="000000" w:themeColor="text1"/>
          <w:sz w:val="28"/>
          <w:szCs w:val="28"/>
        </w:rPr>
        <w:t>ях</w:t>
      </w:r>
      <w:proofErr w:type="spellEnd"/>
      <w:r w:rsidRPr="00D21C9D">
        <w:rPr>
          <w:color w:val="000000" w:themeColor="text1"/>
          <w:sz w:val="28"/>
          <w:szCs w:val="28"/>
        </w:rPr>
        <w:t>) о ввозе товаров и уплате косвенных налогов формы 328.00, представленной (-ых) за</w:t>
      </w:r>
      <w:r w:rsidRPr="00D21C9D">
        <w:rPr>
          <w:color w:val="000000" w:themeColor="text1"/>
          <w:sz w:val="28"/>
          <w:szCs w:val="28"/>
        </w:rPr>
        <w:br/>
        <w:t>соответствующий (-</w:t>
      </w:r>
      <w:proofErr w:type="spellStart"/>
      <w:r w:rsidRPr="00D21C9D">
        <w:rPr>
          <w:color w:val="000000" w:themeColor="text1"/>
          <w:sz w:val="28"/>
          <w:szCs w:val="28"/>
        </w:rPr>
        <w:t>ие</w:t>
      </w:r>
      <w:proofErr w:type="spellEnd"/>
      <w:r w:rsidRPr="00D21C9D">
        <w:rPr>
          <w:color w:val="000000" w:themeColor="text1"/>
          <w:sz w:val="28"/>
          <w:szCs w:val="28"/>
        </w:rPr>
        <w:t>) налоговый (-</w:t>
      </w:r>
      <w:proofErr w:type="spellStart"/>
      <w:r w:rsidRPr="00D21C9D">
        <w:rPr>
          <w:color w:val="000000" w:themeColor="text1"/>
          <w:sz w:val="28"/>
          <w:szCs w:val="28"/>
        </w:rPr>
        <w:t>ые</w:t>
      </w:r>
      <w:proofErr w:type="spellEnd"/>
      <w:r w:rsidRPr="00D21C9D">
        <w:rPr>
          <w:color w:val="000000" w:themeColor="text1"/>
          <w:sz w:val="28"/>
          <w:szCs w:val="28"/>
        </w:rPr>
        <w:t>) период (-ы), определяемый (-</w:t>
      </w:r>
      <w:proofErr w:type="spellStart"/>
      <w:r w:rsidRPr="00D21C9D">
        <w:rPr>
          <w:color w:val="000000" w:themeColor="text1"/>
          <w:sz w:val="28"/>
          <w:szCs w:val="28"/>
        </w:rPr>
        <w:t>ые</w:t>
      </w:r>
      <w:proofErr w:type="spellEnd"/>
      <w:r w:rsidRPr="00D21C9D">
        <w:rPr>
          <w:color w:val="000000" w:themeColor="text1"/>
          <w:sz w:val="28"/>
          <w:szCs w:val="28"/>
        </w:rPr>
        <w:t>) в соответствии с пунктом 6 статьи 456 Налогового кодекса, НДС на импорт по которым подлежит отнесению в зачет в налоговом периоде, определяемом</w:t>
      </w:r>
      <w:r w:rsidRPr="00D21C9D">
        <w:rPr>
          <w:b/>
          <w:color w:val="000000" w:themeColor="text1"/>
          <w:sz w:val="28"/>
          <w:szCs w:val="28"/>
        </w:rPr>
        <w:t xml:space="preserve"> </w:t>
      </w:r>
      <w:r w:rsidRPr="00D21C9D">
        <w:rPr>
          <w:color w:val="000000" w:themeColor="text1"/>
          <w:sz w:val="28"/>
          <w:szCs w:val="28"/>
        </w:rPr>
        <w:t xml:space="preserve">в </w:t>
      </w:r>
      <w:r w:rsidRPr="00D21C9D">
        <w:rPr>
          <w:color w:val="000000" w:themeColor="text1"/>
          <w:sz w:val="28"/>
          <w:szCs w:val="28"/>
        </w:rPr>
        <w:lastRenderedPageBreak/>
        <w:t>соответствии с пунктом 2 статьи 401 Налогового кодекса. При применении пропорционального метода отнесения в зачет в данной строке указывается сумма НДС, уплаченного по импортируемым товарам, согласно заявлении (-</w:t>
      </w:r>
      <w:proofErr w:type="spellStart"/>
      <w:r w:rsidRPr="00D21C9D">
        <w:rPr>
          <w:color w:val="000000" w:themeColor="text1"/>
          <w:sz w:val="28"/>
          <w:szCs w:val="28"/>
        </w:rPr>
        <w:t>ях</w:t>
      </w:r>
      <w:proofErr w:type="spellEnd"/>
      <w:r w:rsidRPr="00D21C9D">
        <w:rPr>
          <w:color w:val="000000" w:themeColor="text1"/>
          <w:sz w:val="28"/>
          <w:szCs w:val="28"/>
        </w:rPr>
        <w:t>) о ввозе товаров и уплате косвенных налогов формы 328.00. При применении метода отнесения в зачет через ведение раздельного учета в данной строке указывается сумма НДС, уплаченного по импортируемым товарам, используемым для целей облагаемого оборота;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15) в строке 300.00.017 указывается стоимость импортируемых товаров, освобожденных от НДС в соответствии со статьями 399 и 451 Налогового кодекса или в соответствии с международными договорами. В данную строку переносится сумма, отраженная в строке 300.02.014;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76"/>
          <w:tab w:val="left" w:pos="1701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16) в строке 300.00.018 указывается сумма НДС по импортируемым товарам, по которым изменен срок уплаты НДС в соответствии с пунктами 9 и 10 статьи 49 Налогового кодекса на основании представленной в таможенный орган декларации на товары, помещенные под таможенную процедуру выпуска для внутреннего потребления;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17) в строке 300.00.019 указывается сумма фактически уплаченного в налоговом периоде НДС по импортируемым товарам, по которым был изменен срок уплаты НДС в соответствии с пунктами 9 и 10 статьи 49</w:t>
      </w:r>
      <w:r w:rsidRPr="00D21C9D">
        <w:rPr>
          <w:color w:val="000000" w:themeColor="text1"/>
          <w:sz w:val="28"/>
          <w:szCs w:val="28"/>
        </w:rPr>
        <w:br/>
        <w:t>Налогового кодекса;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18) в строке 300.00.020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стоимость импортируемых товаров, по которым НДС уплачен методом зачета в соответствии с условиями контракта на недропользование;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19) в строке 300.00.020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НДС по импорту товаров, уплаченного методом зачета в соответствии с условиями контракта на недропользование;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20) в строке 300.00.021 указывается общая сумма оборота по приобретению товаров, работ, услуг, определяемая как сумма</w:t>
      </w:r>
      <w:r w:rsidRPr="00D21C9D">
        <w:rPr>
          <w:color w:val="000000" w:themeColor="text1"/>
          <w:sz w:val="28"/>
          <w:szCs w:val="28"/>
        </w:rPr>
        <w:br/>
        <w:t xml:space="preserve">строк 300.00.013 А, 300.00.014 А, 300.00.015, 300.00.016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А, 300.00.016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А, 300.00.017, 300.00.020 А и 300.00.029 А (300.00.013 А + 300.00.014</w:t>
      </w:r>
      <w:r w:rsidRPr="00D21C9D">
        <w:rPr>
          <w:color w:val="000000" w:themeColor="text1"/>
          <w:sz w:val="28"/>
          <w:szCs w:val="28"/>
        </w:rPr>
        <w:br/>
        <w:t xml:space="preserve">А + 300.00.015 + 300.00.016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А + 300.00.016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А + 300.00.017 + 300.00.020 А + 300.00.029 </w:t>
      </w:r>
      <w:r w:rsidRPr="00D21C9D">
        <w:rPr>
          <w:color w:val="000000" w:themeColor="text1"/>
          <w:sz w:val="28"/>
          <w:szCs w:val="28"/>
          <w:lang w:val="en-US"/>
        </w:rPr>
        <w:t>A</w:t>
      </w:r>
      <w:r w:rsidRPr="00D21C9D">
        <w:rPr>
          <w:color w:val="000000" w:themeColor="text1"/>
          <w:sz w:val="28"/>
          <w:szCs w:val="28"/>
        </w:rPr>
        <w:t>);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21) в строке 300.00.022 указывается корректировка суммы НДС, относимого в зачет, которая производится в случаях и в порядке, предусмотренных статьями 404 и 405 Налогового кодекса. Строка может иметь отрицательное значение. В данную строку переносится сумма, отраженная в строке 300.06.010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>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22) в строке 300.00.023 указывается общая сумма НДС, относимого в зачет за налоговый период, за исключением указанной в строке 300.00.024. Определяется как сумма строк 300.00.013 В, 300.00.014 В, 300.00.016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В, 300.00.016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В, 300.00.019, 300.00.020 В, 300.00.022,</w:t>
      </w:r>
      <w:r w:rsidRPr="00D21C9D">
        <w:rPr>
          <w:color w:val="000000" w:themeColor="text1"/>
          <w:sz w:val="28"/>
          <w:szCs w:val="28"/>
        </w:rPr>
        <w:br/>
        <w:t xml:space="preserve">(300.00.013 В + 300.00.014 В + 300.00.016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В + 300.00.016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В + 300.00.019 + 300.00.020 В + 300.00.022). Данная строка не заполняется налогоплательщиком, применяющим пропорциональный метод отнесения в зачет сумм НДС с правом ведения раздельного учета по отдельным оборотам, </w:t>
      </w:r>
      <w:r w:rsidRPr="00D21C9D">
        <w:rPr>
          <w:color w:val="000000" w:themeColor="text1"/>
          <w:sz w:val="28"/>
          <w:szCs w:val="28"/>
        </w:rPr>
        <w:lastRenderedPageBreak/>
        <w:t>который заполняет</w:t>
      </w:r>
      <w:r w:rsidR="00422A9F">
        <w:rPr>
          <w:color w:val="000000" w:themeColor="text1"/>
          <w:sz w:val="28"/>
          <w:szCs w:val="28"/>
        </w:rPr>
        <w:t xml:space="preserve"> </w:t>
      </w:r>
      <w:r w:rsidRPr="00D21C9D">
        <w:rPr>
          <w:color w:val="000000" w:themeColor="text1"/>
          <w:sz w:val="28"/>
          <w:szCs w:val="28"/>
        </w:rPr>
        <w:t>строку 300.00.024;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23) в строке 300.00.024, которая определяется налогоплательщиком самостоятельно, указывается сумма НДС, относимого в зачет за налоговый период, в случае применения налогоплательщиком пропорционального метода с правом ведения раздельного учета по отдельным оборотам, а именно: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налогоплательщиками при наличии оборотов, освобожденных от НДС в соответствии с пунктом 1 статьи 396 Налогового кодекса, в случае применения пропорционального метода отнесения в зачет сумм НДС с правом ведения раздельного учета по отдельным оборотам, согласно пунктам 2 и 3 статьи 407 Налогового кодекса. Данная строка состоит из строк 300.00.024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, 300.00.024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, 300.00.024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>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24) в строке 300.00.024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указывается сумма НДС, относимого в зачет по пропорциональному методу при применении пропорционального метода отнесения в зачет с правом ведения раздельного учета по отдельным оборотам;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25) в строке 300.00.024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указывается сумма НДС, относимого в зачет по методу отнесения в зачет через ведение раздельного учета при применении пропорционального метода с правом ведения раздельного учета по отдельным оборотам;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26) в строке 300.00.024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указывается сумма НДС по товарам, работам, услугам, используемым одновременно для целей облагаемых и необлагаемых оборотов при применении пропорционального метода отнесения в зачет с правом ведения раздельного учета по отдельным оборотам;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27) в строке 300.00.025 указывается сумма разрешенного зачета НДС за налоговый период, рассчитанная в соответствии с положениями Налогового кодекса. Строка состоит из строк 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, 300.00.025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, 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и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 xml:space="preserve"> подлежит заполнению одна из строк 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, 300.00.025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, 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в зависимости от применяемого метода отнесения в зачет НДС, а также дополнительно заполняется строка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 xml:space="preserve"> при применении положении статьи 411 Налогового кодекса;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28) в строке 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разрешенного зачета НДС при применении пропорционального метода отнесения в зачет, определяемая по следующей формуле (300.00.023 х 300.00.007). Если за налоговый период оборот по реализации отсутствует, то сумма разрешенного зачета переносится из строки 300.00.023;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29) в строке 300.00.025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разрешенного зачета НДС при применении метода отнесения в зачет через ведение раздельного учета. Сумма разрешенного зачета определяется в размере НДС, относимого в зачет, по полученным товарам, работам, услугам, используемым для целей облагаемого оборота с учетом корректировки. В данную строку переносится сумма строки 300.00.023;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30) в строке 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разрешенного зачета НДС при применении пропорционального метода с правом ведения раздельного учета по отдельным оборотам, определяемая по формуле: ((300.00.024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</w:t>
      </w:r>
      <w:r w:rsidRPr="00D21C9D">
        <w:rPr>
          <w:color w:val="000000" w:themeColor="text1"/>
          <w:sz w:val="28"/>
          <w:szCs w:val="28"/>
          <w:lang w:val="en-US"/>
        </w:rPr>
        <w:t>x</w:t>
      </w:r>
      <w:r w:rsidRPr="00D21C9D">
        <w:rPr>
          <w:color w:val="000000" w:themeColor="text1"/>
          <w:sz w:val="28"/>
          <w:szCs w:val="28"/>
        </w:rPr>
        <w:t xml:space="preserve"> 300.00.009) + (300.00.024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</w:t>
      </w:r>
      <w:r w:rsidRPr="00D21C9D">
        <w:rPr>
          <w:color w:val="000000" w:themeColor="text1"/>
          <w:sz w:val="28"/>
          <w:szCs w:val="28"/>
          <w:lang w:val="en-US"/>
        </w:rPr>
        <w:t>x</w:t>
      </w:r>
      <w:r w:rsidRPr="00D21C9D">
        <w:rPr>
          <w:color w:val="000000" w:themeColor="text1"/>
          <w:sz w:val="28"/>
          <w:szCs w:val="28"/>
        </w:rPr>
        <w:t xml:space="preserve"> 300.00.007) + 300.00.024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>);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31) в строке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 xml:space="preserve"> В указывается дополнительная сумма зачета </w:t>
      </w:r>
      <w:r w:rsidRPr="00D21C9D">
        <w:rPr>
          <w:color w:val="000000" w:themeColor="text1"/>
          <w:sz w:val="28"/>
          <w:szCs w:val="28"/>
        </w:rPr>
        <w:lastRenderedPageBreak/>
        <w:t>по НДС, относимого в зачет и определяется по следующей формуле</w:t>
      </w:r>
      <w:r w:rsidRPr="00D21C9D">
        <w:rPr>
          <w:color w:val="000000" w:themeColor="text1"/>
          <w:sz w:val="28"/>
          <w:szCs w:val="28"/>
        </w:rPr>
        <w:br/>
        <w:t xml:space="preserve">(300.00.012 – 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– 300.00.027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– 300.00.029 В) х 70% или</w:t>
      </w:r>
      <w:r w:rsidRPr="00D21C9D">
        <w:rPr>
          <w:color w:val="000000" w:themeColor="text1"/>
          <w:sz w:val="28"/>
          <w:szCs w:val="28"/>
        </w:rPr>
        <w:br/>
        <w:t xml:space="preserve">(300.00.012 – 300.00.025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– 300.00.027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– 300.00.029 В) х 70% или</w:t>
      </w:r>
      <w:r w:rsidRPr="00D21C9D">
        <w:rPr>
          <w:color w:val="000000" w:themeColor="text1"/>
          <w:sz w:val="28"/>
          <w:szCs w:val="28"/>
        </w:rPr>
        <w:br/>
        <w:t xml:space="preserve">(300.00.012 – 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– 300.00.027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– 300.00.029 В) х 70%. Данная строка заполняется исключительно налогоплательщиками, указанными в статье 411 Налогового кодекса; 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32) в строке 300.00.026 указывается сумма не разрешенного к отнесению в зачет НДС, рассчитанная в соответствии с положениями Налогового кодекса. Строка состоит из строк 300.00.026 I, 300.00.026 II, 300.00.026 III, подлежит заполнению одна из строк в зависимости от применяемого метода отнесения в зачет НДС;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33) в строке 300.00.026 I указывается сумма не разрешенного к отнесению в зачет суммы НДС при применении пропорционального метода отнесения в зачет и определяется по формуле (300.00.023 – 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>);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34) в строке 300.00.026 II указывается сумма не разрешенного к отнесению в зачет суммы НДС при применении метода отнесения в зачет через ведение раздельного учета;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35) в строке 300.00.026 III указывается сумма не разрешенного к отнесению в зачет НДС при применении пропорционального метода отнесения в зачет с правом ведения раздельного учета по отдельным оборотам, определяемая по формуле (300.00.02</w:t>
      </w:r>
      <w:r w:rsidRPr="00D21C9D">
        <w:rPr>
          <w:color w:val="000000" w:themeColor="text1"/>
          <w:sz w:val="28"/>
          <w:szCs w:val="28"/>
          <w:lang w:val="kk-KZ"/>
        </w:rPr>
        <w:t>4</w:t>
      </w:r>
      <w:r w:rsidRPr="00D21C9D">
        <w:rPr>
          <w:color w:val="000000" w:themeColor="text1"/>
          <w:sz w:val="28"/>
          <w:szCs w:val="28"/>
        </w:rPr>
        <w:t xml:space="preserve"> – 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>);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36) в строке 300.00.027 указывается сумма превышения НДС, относимого в зачет, над суммой начисленного налога. Строка состоит из строк 300.00.027 I и 300.00.027 II;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37) в строке 300.00.027 I указывается сумма превышения НДС, относимого в зачет, над суммой начисленного налога сложившегося на начало налогового периода нарастающим итогом. Строка заполняется налогоплательщиками, предусмотренными статьей 411 Налогового кодекса;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38) в строке 300.00.027 II указывается сумма превышения НДС, относимого в зачет, над суммой начисленного налога сложившееся по декларации нарастающим итогом на конец отчетного налогового периода;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39) в строке 300.00.028 указывается сумма НДС по товарам, работам, услугам, использованным для целей оборотов, облагаемых по нулевой ставке. Строка не заполняется плательщиками НДС, у которых выполняются условия, предусмотренные </w:t>
      </w:r>
      <w:hyperlink r:id="rId9" w:tgtFrame="_parent" w:history="1">
        <w:r w:rsidRPr="00D21C9D">
          <w:rPr>
            <w:color w:val="000000" w:themeColor="text1"/>
            <w:sz w:val="28"/>
            <w:szCs w:val="28"/>
          </w:rPr>
          <w:t>пунктом 2 статьи 429</w:t>
        </w:r>
      </w:hyperlink>
      <w:r w:rsidRPr="00D21C9D">
        <w:rPr>
          <w:color w:val="000000" w:themeColor="text1"/>
          <w:sz w:val="28"/>
          <w:szCs w:val="28"/>
        </w:rPr>
        <w:t xml:space="preserve"> Налогового кодекса. В данную строку переносится сумма, указанная в строке 300.01.008;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40) в строке 300.00.029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стоимость импортируемых товаров, по которым НДС уплачен методом зачета, в соответствии со статьями 427 и 428 Налогового кодекса, за исключением стоимости импортируемых товаров, указанных в строке 300.00.020 А. В данную строку переносится сумма, указанная в строке 300.04.001 </w:t>
      </w:r>
      <w:proofErr w:type="gramStart"/>
      <w:r w:rsidRPr="00D21C9D">
        <w:rPr>
          <w:color w:val="000000" w:themeColor="text1"/>
          <w:sz w:val="28"/>
          <w:szCs w:val="28"/>
        </w:rPr>
        <w:t>А</w:t>
      </w:r>
      <w:proofErr w:type="gramEnd"/>
      <w:r w:rsidRPr="00D21C9D">
        <w:rPr>
          <w:color w:val="000000" w:themeColor="text1"/>
          <w:sz w:val="28"/>
          <w:szCs w:val="28"/>
        </w:rPr>
        <w:t>;</w:t>
      </w:r>
    </w:p>
    <w:p w:rsidR="00F7794B" w:rsidRPr="00D21C9D" w:rsidRDefault="00F7794B" w:rsidP="00F7794B">
      <w:pPr>
        <w:widowControl w:val="0"/>
        <w:tabs>
          <w:tab w:val="left" w:pos="0"/>
          <w:tab w:val="left" w:pos="284"/>
          <w:tab w:val="left" w:pos="1134"/>
          <w:tab w:val="num" w:pos="3905"/>
        </w:tabs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41) в строке 300.00.029 </w:t>
      </w:r>
      <w:proofErr w:type="gramStart"/>
      <w:r w:rsidRPr="00D21C9D">
        <w:rPr>
          <w:color w:val="000000" w:themeColor="text1"/>
          <w:sz w:val="28"/>
          <w:szCs w:val="28"/>
        </w:rPr>
        <w:t>В</w:t>
      </w:r>
      <w:proofErr w:type="gramEnd"/>
      <w:r w:rsidRPr="00D21C9D">
        <w:rPr>
          <w:color w:val="000000" w:themeColor="text1"/>
          <w:sz w:val="28"/>
          <w:szCs w:val="28"/>
        </w:rPr>
        <w:t xml:space="preserve"> указывается сумма НДС по импортируемым товарам, по которым налог уплачен методом зачета, в соответствии со статьями 427 и 428 Налогового кодекса, за исключением НДС по импортируемым товарам, указанного в строке 300.00.020 В. В данную строку </w:t>
      </w:r>
      <w:r w:rsidRPr="00D21C9D">
        <w:rPr>
          <w:color w:val="000000" w:themeColor="text1"/>
          <w:sz w:val="28"/>
          <w:szCs w:val="28"/>
        </w:rPr>
        <w:lastRenderedPageBreak/>
        <w:t>переносится сумма, указанная в строке 300.04.001 В.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left" w:pos="1701"/>
        </w:tabs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18. В разделе «Расчеты по НДС за налоговый период»:</w:t>
      </w:r>
      <w:r w:rsidRPr="00D21C9D">
        <w:rPr>
          <w:color w:val="000000" w:themeColor="text1"/>
          <w:sz w:val="28"/>
          <w:szCs w:val="28"/>
        </w:rPr>
        <w:t xml:space="preserve"> </w:t>
      </w:r>
    </w:p>
    <w:p w:rsidR="00F7794B" w:rsidRPr="00D21C9D" w:rsidRDefault="00F7794B" w:rsidP="00F7794B">
      <w:pPr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В строке 300.00.030 указывается исчисленная сумма НДС за отчетный налоговый период, которая состоит из строк 300.00.030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и 300.00.030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>: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080"/>
          <w:tab w:val="left" w:pos="1134"/>
          <w:tab w:val="left" w:pos="1200"/>
        </w:tabs>
        <w:spacing w:before="0" w:after="0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1) в строке 300.00.030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указывается сумма налога, подлежащего уплате в бюджет за налоговый период. Данная строка определяется: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spacing w:before="0" w:after="0"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при пропорциональном методе отнесения в зачет как разница строк 300.00.012, 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, 300.00.029 В и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 xml:space="preserve"> (300.00.012 – 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– 300.00.029 В –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>);</w:t>
      </w:r>
    </w:p>
    <w:p w:rsidR="00F7794B" w:rsidRPr="00D21C9D" w:rsidRDefault="00F7794B" w:rsidP="00F7794B">
      <w:pPr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при методе отнесения в зачет через ведение раздельного учета как разница строк 300.00.012, 300.00.025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, 300.00.029 В и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 xml:space="preserve"> (300.00.012 – 300.00.025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– 300.00.029 В –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 xml:space="preserve">); </w:t>
      </w:r>
    </w:p>
    <w:p w:rsidR="00F7794B" w:rsidRPr="00D21C9D" w:rsidRDefault="00F7794B" w:rsidP="00F7794B">
      <w:pPr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при применении пропорционального метода отнесения в зачет с правом ведения раздельного учета по отдельным оборотам как разница строк 300.00.012, 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, 300.00.029 В и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 xml:space="preserve"> (300.00.012 – 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– 300.00.029 В – 300.00.025 </w:t>
      </w:r>
      <w:r w:rsidRPr="00D21C9D">
        <w:rPr>
          <w:color w:val="000000" w:themeColor="text1"/>
          <w:sz w:val="28"/>
          <w:szCs w:val="28"/>
          <w:lang w:val="en-US"/>
        </w:rPr>
        <w:t>IV</w:t>
      </w:r>
      <w:r w:rsidRPr="00D21C9D">
        <w:rPr>
          <w:color w:val="000000" w:themeColor="text1"/>
          <w:sz w:val="28"/>
          <w:szCs w:val="28"/>
        </w:rPr>
        <w:t>);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080"/>
          <w:tab w:val="left" w:pos="1134"/>
          <w:tab w:val="left" w:pos="1200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  <w:lang w:val="kk-KZ"/>
        </w:rPr>
        <w:t>2) в строке 300.00.0</w:t>
      </w:r>
      <w:r w:rsidRPr="00D21C9D">
        <w:rPr>
          <w:color w:val="000000" w:themeColor="text1"/>
          <w:sz w:val="28"/>
          <w:szCs w:val="28"/>
        </w:rPr>
        <w:t xml:space="preserve">30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  <w:lang w:val="kk-KZ"/>
        </w:rPr>
        <w:t xml:space="preserve"> указывается превышение суммы </w:t>
      </w:r>
      <w:r w:rsidRPr="00D21C9D">
        <w:rPr>
          <w:color w:val="000000" w:themeColor="text1"/>
          <w:sz w:val="28"/>
          <w:szCs w:val="28"/>
        </w:rPr>
        <w:t>НДС</w:t>
      </w:r>
      <w:r w:rsidRPr="00D21C9D">
        <w:rPr>
          <w:color w:val="000000" w:themeColor="text1"/>
          <w:sz w:val="28"/>
          <w:szCs w:val="28"/>
          <w:lang w:val="kk-KZ"/>
        </w:rPr>
        <w:t>, относимого в зачет, над суммой начисленного налога, за отчетный налоговый период</w:t>
      </w:r>
      <w:r w:rsidRPr="00D21C9D">
        <w:rPr>
          <w:color w:val="000000" w:themeColor="text1"/>
          <w:sz w:val="28"/>
          <w:szCs w:val="28"/>
        </w:rPr>
        <w:t>.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spacing w:before="0" w:after="0"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Данная строка определяется:</w:t>
      </w:r>
    </w:p>
    <w:p w:rsidR="00F7794B" w:rsidRPr="00D21C9D" w:rsidRDefault="00F7794B" w:rsidP="00F7794B">
      <w:pPr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при пропорциональном методе отнесения в зачет по формуле</w:t>
      </w:r>
      <w:r w:rsidRPr="00D21C9D">
        <w:rPr>
          <w:color w:val="000000" w:themeColor="text1"/>
          <w:sz w:val="28"/>
          <w:szCs w:val="28"/>
        </w:rPr>
        <w:br/>
        <w:t xml:space="preserve">(300.00.025 </w:t>
      </w:r>
      <w:r w:rsidRPr="00D21C9D">
        <w:rPr>
          <w:color w:val="000000" w:themeColor="text1"/>
          <w:sz w:val="28"/>
          <w:szCs w:val="28"/>
          <w:lang w:val="en-US"/>
        </w:rPr>
        <w:t>I</w:t>
      </w:r>
      <w:r w:rsidRPr="00D21C9D">
        <w:rPr>
          <w:color w:val="000000" w:themeColor="text1"/>
          <w:sz w:val="28"/>
          <w:szCs w:val="28"/>
        </w:rPr>
        <w:t xml:space="preserve"> + 300.00.029 В – 300.00.012);</w:t>
      </w:r>
    </w:p>
    <w:p w:rsidR="00F7794B" w:rsidRPr="00D21C9D" w:rsidRDefault="00F7794B" w:rsidP="00F7794B">
      <w:pPr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 xml:space="preserve">при методе отнесения в зачет через ведение раздельного учета по формуле (300.00.025 </w:t>
      </w:r>
      <w:r w:rsidRPr="00D21C9D">
        <w:rPr>
          <w:color w:val="000000" w:themeColor="text1"/>
          <w:sz w:val="28"/>
          <w:szCs w:val="28"/>
          <w:lang w:val="en-US"/>
        </w:rPr>
        <w:t>II</w:t>
      </w:r>
      <w:r w:rsidRPr="00D21C9D">
        <w:rPr>
          <w:color w:val="000000" w:themeColor="text1"/>
          <w:sz w:val="28"/>
          <w:szCs w:val="28"/>
        </w:rPr>
        <w:t xml:space="preserve"> + 300.00.029 В – 300.00.012);</w:t>
      </w:r>
    </w:p>
    <w:p w:rsidR="00F7794B" w:rsidRPr="00D21C9D" w:rsidRDefault="00F7794B" w:rsidP="00F7794B">
      <w:pPr>
        <w:widowControl w:val="0"/>
        <w:tabs>
          <w:tab w:val="left" w:pos="284"/>
          <w:tab w:val="left" w:pos="720"/>
          <w:tab w:val="left" w:pos="1080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при применении пропорционального метода отнесения в зачет с правом ведения раздельного учета по отдельным оборотам по формуле</w:t>
      </w:r>
      <w:r w:rsidRPr="00D21C9D">
        <w:rPr>
          <w:color w:val="000000" w:themeColor="text1"/>
          <w:sz w:val="28"/>
          <w:szCs w:val="28"/>
        </w:rPr>
        <w:br/>
        <w:t xml:space="preserve">(300.00.025 </w:t>
      </w:r>
      <w:r w:rsidRPr="00D21C9D">
        <w:rPr>
          <w:color w:val="000000" w:themeColor="text1"/>
          <w:sz w:val="28"/>
          <w:szCs w:val="28"/>
          <w:lang w:val="en-US"/>
        </w:rPr>
        <w:t>III</w:t>
      </w:r>
      <w:r w:rsidRPr="00D21C9D">
        <w:rPr>
          <w:color w:val="000000" w:themeColor="text1"/>
          <w:sz w:val="28"/>
          <w:szCs w:val="28"/>
        </w:rPr>
        <w:t xml:space="preserve"> + 300.00.029 В – 300.00.012);</w:t>
      </w:r>
    </w:p>
    <w:p w:rsidR="00F7794B" w:rsidRPr="00D21C9D" w:rsidRDefault="00F7794B" w:rsidP="00F7794B">
      <w:pPr>
        <w:pStyle w:val="af5"/>
        <w:widowControl w:val="0"/>
        <w:tabs>
          <w:tab w:val="left" w:pos="284"/>
          <w:tab w:val="left" w:pos="1134"/>
          <w:tab w:val="left" w:pos="1200"/>
          <w:tab w:val="num" w:pos="1276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3) в строке 300.00.031 указывается уменьшение суммы НДС, сложившегося после выполнения требований, указанных в подпункте 3)</w:t>
      </w:r>
      <w:r w:rsidRPr="00D21C9D">
        <w:rPr>
          <w:color w:val="000000" w:themeColor="text1"/>
          <w:sz w:val="28"/>
          <w:szCs w:val="28"/>
        </w:rPr>
        <w:br/>
        <w:t>пункта 1 статьи 369 Налогового кодекса. Данная строка заполняется при списании превышения НДС в соответствии с пунктом 8 статьи 429 Налогового кодекса.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left" w:pos="1701"/>
        </w:tabs>
        <w:spacing w:after="0" w:line="240" w:lineRule="atLeast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19. В разделе «Требование о возврате суммы превышения НДС»: 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num" w:pos="269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1) в строке 300.00.032 указывается требование о возврате суммы превышения НДС, относимого в зачет, над суммой начисленного налога в соответствии со статьей 429 Налогового кодекса. Данная строка не заполняется если в разделе «Общая информация о плательщике НДС» в строке 4 отмечен вид декларации «дополнительная», «дополнительная по уведомлению», а также, если налогоплательщик отнесен к одной из категорий, указанных в пункте 3 статьи 431 Налогового кодекса;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num" w:pos="269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2) ячейка в строке 300.00.032 I отмечается при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применении пилотного проекта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в соответствии со статьей 68 Налогового кодекса;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num" w:pos="269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ячейка в строке 300.00.032 II отмечается, если у налогоплательщика, подлежащего налоговому мониторингу, имеется превышение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НДС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подлежащее возврату в упрощенном порядке в соответствии со </w:t>
      </w:r>
      <w:hyperlink r:id="rId10" w:tgtFrame="_parent" w:history="1">
        <w:r w:rsidRPr="00D21C9D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статьей 434</w:t>
        </w:r>
      </w:hyperlink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Налогового кодекса и указывается сумм требования о возврате превышения НДС;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993"/>
          <w:tab w:val="left" w:pos="1134"/>
          <w:tab w:val="num" w:pos="269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4) ячейка в строке 300.00.032 II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отмечается, если у налогоплательщика, включенного в Перечень производителей товаров собственного производства, которые соответствуют условиям пункта 2 статьи 429 Налогового кодекса, имеется превышение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НДС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подлежащее возврату в упрощенном порядке в соответствии со </w:t>
      </w:r>
      <w:hyperlink r:id="rId11" w:tgtFrame="_parent" w:history="1">
        <w:r w:rsidRPr="00D21C9D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статьей 434</w:t>
        </w:r>
      </w:hyperlink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Налогового кодекса и указывается сумма требования о возврате превышения НДС;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num" w:pos="269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5) ячейка в строке 300.00.032 I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отмечается, если у налогоплательщика, включенного в Перечень субъектов предпринимательства, осуществивших конвертацию валютной выручки, которые соответствуют условиям пункта 2 статьи 429 Налогового кодекса, имеется превышение НДС, подлежащее возврату в упрощенном порядке в соответствии со </w:t>
      </w:r>
      <w:hyperlink r:id="rId12" w:tgtFrame="_parent" w:history="1">
        <w:r w:rsidRPr="00D21C9D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статьей 434</w:t>
        </w:r>
      </w:hyperlink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Налогового кодекса и указывается сумма требования о возврате превышения НДС;</w:t>
      </w: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num" w:pos="269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6) в строке 300.00.032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указывается налоговый период, за который плательщиком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НДС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подается настоящее требование о возврате суммы превышения 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НДС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. Данная строка подлежит обязательному заполнению, если заполнена строка 300.00.032.</w:t>
      </w:r>
    </w:p>
    <w:p w:rsidR="00F7794B" w:rsidRPr="00D21C9D" w:rsidRDefault="00F7794B" w:rsidP="00F7794B">
      <w:pPr>
        <w:widowControl w:val="0"/>
        <w:tabs>
          <w:tab w:val="left" w:pos="284"/>
          <w:tab w:val="left" w:pos="1134"/>
          <w:tab w:val="left" w:pos="1200"/>
          <w:tab w:val="num" w:pos="1276"/>
        </w:tabs>
        <w:spacing w:line="20" w:lineRule="atLeast"/>
        <w:ind w:firstLine="720"/>
        <w:jc w:val="both"/>
        <w:rPr>
          <w:rStyle w:val="s1"/>
          <w:b w:val="0"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>Пояснение по заполнению формы 300.01 – Оборот по реализации, облагаемый по нулевой ставке</w:t>
      </w:r>
    </w:p>
    <w:p w:rsidR="00F7794B" w:rsidRPr="00D21C9D" w:rsidRDefault="00F7794B" w:rsidP="00F7794B">
      <w:pPr>
        <w:widowControl w:val="0"/>
        <w:tabs>
          <w:tab w:val="left" w:pos="0"/>
          <w:tab w:val="left" w:pos="720"/>
          <w:tab w:val="left" w:pos="1260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Данная форма предназначена для детального отражения информации об оборотах, облагаемых НДС по нулевой ставке, а также о суммах НДС, отнесенных в зачет по товарам, работам, услугам, использованным для целей оборотов, облагаемых по нулевой ставке.</w:t>
      </w:r>
    </w:p>
    <w:p w:rsidR="00F7794B" w:rsidRPr="00D21C9D" w:rsidRDefault="00F7794B" w:rsidP="00F7794B">
      <w:pPr>
        <w:widowControl w:val="0"/>
        <w:tabs>
          <w:tab w:val="left" w:pos="0"/>
          <w:tab w:val="left" w:pos="1200"/>
          <w:tab w:val="left" w:pos="1260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  <w:r w:rsidRPr="00D21C9D">
        <w:rPr>
          <w:color w:val="000000" w:themeColor="text1"/>
          <w:sz w:val="28"/>
          <w:szCs w:val="28"/>
        </w:rPr>
        <w:t>Приложение 300.01 подлежит заполнению, если в разделе «Общая информация о плательщике НДС» формы 300.00 в строке 11 «Представленные приложения» отмечена ячейка «01».</w:t>
      </w:r>
    </w:p>
    <w:p w:rsidR="00F7794B" w:rsidRPr="00D21C9D" w:rsidRDefault="00F7794B" w:rsidP="00F7794B">
      <w:pPr>
        <w:widowControl w:val="0"/>
        <w:tabs>
          <w:tab w:val="left" w:pos="0"/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0"/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>Пояснение по заполнению формы 300.02 – Обороты по реализации товаров, работ, услуг и импорт, освобожденные от налога на добавленную стоимость</w:t>
      </w:r>
    </w:p>
    <w:p w:rsidR="00F7794B" w:rsidRPr="00D21C9D" w:rsidRDefault="00F7794B" w:rsidP="00F7794B">
      <w:pPr>
        <w:widowControl w:val="0"/>
        <w:tabs>
          <w:tab w:val="left" w:pos="0"/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afb"/>
        <w:widowControl w:val="0"/>
        <w:tabs>
          <w:tab w:val="left" w:pos="284"/>
          <w:tab w:val="left" w:pos="1134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Данная форма предназначена для детального отражения оборотов по реализации товаров, работ, услуг и импорта, освобожденных от НДС в соответствии с главой 45 и 50 Налогового кодекса.</w:t>
      </w:r>
    </w:p>
    <w:p w:rsidR="00F7794B" w:rsidRPr="00D21C9D" w:rsidRDefault="00F7794B" w:rsidP="00F7794B">
      <w:pPr>
        <w:widowControl w:val="0"/>
        <w:tabs>
          <w:tab w:val="left" w:pos="-120"/>
          <w:tab w:val="left" w:pos="0"/>
          <w:tab w:val="left" w:pos="600"/>
          <w:tab w:val="left" w:pos="720"/>
          <w:tab w:val="left" w:pos="1200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0"/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>Пояснение по заполнению формы 300.03 – Импорт товаров, по которым изменен срок уплаты налога на добавленную стоимость</w:t>
      </w:r>
    </w:p>
    <w:p w:rsidR="00F7794B" w:rsidRPr="00D21C9D" w:rsidRDefault="00F7794B" w:rsidP="00F7794B">
      <w:pPr>
        <w:widowControl w:val="0"/>
        <w:tabs>
          <w:tab w:val="left" w:pos="0"/>
          <w:tab w:val="left" w:pos="993"/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afb"/>
        <w:widowControl w:val="0"/>
        <w:tabs>
          <w:tab w:val="left" w:pos="1260"/>
          <w:tab w:val="num" w:pos="17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Данная форма заполняется как при составлении декларации за налоговый период, в котором осуществлен импорт товаров, и изменен срок уплаты НДС в соответствии с пунктами 9 и 10 статьи 49 Налогового кодекса.</w:t>
      </w:r>
    </w:p>
    <w:p w:rsidR="00F7794B" w:rsidRPr="00D21C9D" w:rsidRDefault="00F7794B" w:rsidP="00F7794B">
      <w:pPr>
        <w:widowControl w:val="0"/>
        <w:tabs>
          <w:tab w:val="left" w:pos="0"/>
          <w:tab w:val="left" w:pos="993"/>
          <w:tab w:val="left" w:pos="1200"/>
        </w:tabs>
        <w:spacing w:line="20" w:lineRule="atLeast"/>
        <w:ind w:firstLine="2700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0"/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lastRenderedPageBreak/>
        <w:t>Пояснение по заполнению формы 300.04 – Импорт товаров, налог на добавленную стоимость по которым уплачивается методом зачета</w:t>
      </w:r>
    </w:p>
    <w:p w:rsidR="00F7794B" w:rsidRPr="00D21C9D" w:rsidRDefault="00F7794B" w:rsidP="00F7794B">
      <w:pPr>
        <w:widowControl w:val="0"/>
        <w:tabs>
          <w:tab w:val="left" w:pos="0"/>
          <w:tab w:val="left" w:pos="993"/>
          <w:tab w:val="left" w:pos="1200"/>
        </w:tabs>
        <w:spacing w:line="20" w:lineRule="atLeast"/>
        <w:ind w:firstLine="709"/>
        <w:jc w:val="center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afb"/>
        <w:widowControl w:val="0"/>
        <w:tabs>
          <w:tab w:val="left" w:pos="1260"/>
          <w:tab w:val="num" w:pos="17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Данная форма предназначена для детального отражения информации по импорту товаров (в том числе из государств-членов Евразийского экономического союза), осуществленному в течение налогового периода, по которым НДС уплачивается методом зачета, предусмотренным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статьями 427 и 428 Налогового кодекса.</w:t>
      </w:r>
    </w:p>
    <w:p w:rsidR="00F7794B" w:rsidRPr="00D21C9D" w:rsidRDefault="00F7794B" w:rsidP="00F7794B">
      <w:pPr>
        <w:widowControl w:val="0"/>
        <w:tabs>
          <w:tab w:val="num" w:pos="0"/>
          <w:tab w:val="left" w:pos="993"/>
          <w:tab w:val="left" w:pos="1200"/>
        </w:tabs>
        <w:spacing w:line="20" w:lineRule="atLeast"/>
        <w:ind w:firstLine="720"/>
        <w:jc w:val="both"/>
        <w:rPr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>Пояснение по заполнению формы 300.05 – Работы, услуги, приобретенные от нерезидента</w:t>
      </w:r>
    </w:p>
    <w:p w:rsidR="00F7794B" w:rsidRPr="00D21C9D" w:rsidRDefault="00F7794B" w:rsidP="00F7794B">
      <w:pPr>
        <w:pStyle w:val="af5"/>
        <w:widowControl w:val="0"/>
        <w:tabs>
          <w:tab w:val="left" w:pos="993"/>
          <w:tab w:val="left" w:pos="1134"/>
          <w:tab w:val="left" w:pos="1200"/>
        </w:tabs>
        <w:spacing w:before="0" w:after="0" w:line="20" w:lineRule="atLeast"/>
        <w:ind w:firstLine="720"/>
        <w:rPr>
          <w:color w:val="000000" w:themeColor="text1"/>
          <w:sz w:val="28"/>
          <w:szCs w:val="28"/>
        </w:rPr>
      </w:pPr>
    </w:p>
    <w:p w:rsidR="00422A9F" w:rsidRDefault="00422A9F" w:rsidP="00422A9F">
      <w:pPr>
        <w:pStyle w:val="afb"/>
        <w:widowControl w:val="0"/>
        <w:tabs>
          <w:tab w:val="left" w:pos="1260"/>
          <w:tab w:val="num" w:pos="17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Данная форма предназначена для детального отражения информации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 приобретению работ, услуг от нерезидента. </w:t>
      </w:r>
    </w:p>
    <w:p w:rsidR="00F7794B" w:rsidRPr="00D21C9D" w:rsidRDefault="00F7794B" w:rsidP="00F7794B">
      <w:pPr>
        <w:pStyle w:val="af5"/>
        <w:widowControl w:val="0"/>
        <w:tabs>
          <w:tab w:val="left" w:pos="720"/>
          <w:tab w:val="left" w:pos="1200"/>
        </w:tabs>
        <w:spacing w:before="0" w:after="0" w:line="20" w:lineRule="atLeast"/>
        <w:ind w:firstLine="709"/>
        <w:jc w:val="both"/>
        <w:rPr>
          <w:color w:val="000000" w:themeColor="text1"/>
          <w:sz w:val="28"/>
          <w:szCs w:val="28"/>
          <w:lang w:eastAsia="ko-KR"/>
        </w:rPr>
      </w:pPr>
    </w:p>
    <w:p w:rsidR="00F7794B" w:rsidRPr="00D21C9D" w:rsidRDefault="00F7794B" w:rsidP="00F7794B">
      <w:pPr>
        <w:widowControl w:val="0"/>
        <w:tabs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>Пояснение по заполнению формы 300.06 – Корректировка размера, облагаемого и освобожденного оборотов, а также суммы налога на добавленную стоимость, отнесенного в зачет</w:t>
      </w:r>
    </w:p>
    <w:p w:rsidR="00F7794B" w:rsidRPr="00D21C9D" w:rsidRDefault="00F7794B" w:rsidP="00F7794B">
      <w:pPr>
        <w:widowControl w:val="0"/>
        <w:tabs>
          <w:tab w:val="left" w:pos="0"/>
          <w:tab w:val="left" w:pos="1200"/>
        </w:tabs>
        <w:spacing w:line="20" w:lineRule="atLeast"/>
        <w:jc w:val="both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422A9F">
      <w:pPr>
        <w:pStyle w:val="afb"/>
        <w:widowControl w:val="0"/>
        <w:tabs>
          <w:tab w:val="left" w:pos="1260"/>
          <w:tab w:val="num" w:pos="17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 xml:space="preserve">Данная форма предназначена </w:t>
      </w:r>
      <w:proofErr w:type="gramStart"/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>для детального отражения корректировки размера</w:t>
      </w:r>
      <w:proofErr w:type="gramEnd"/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 xml:space="preserve"> облагаемого и освобожденного оборотов и суммы НДС, произведенной в отчетном налоговом периоде. Корректировка </w:t>
      </w:r>
      <w:proofErr w:type="gramStart"/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>размера</w:t>
      </w:r>
      <w:proofErr w:type="gramEnd"/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 xml:space="preserve"> облагаемого и освобожденного оборотов и суммы НДС производится в случаях и в порядке, предусмотренных статьями 383 и 384 Налогового кодекса. Также в данной форме отражаются сведения по корректировке суммы НДС, отнесенного в зачет, произведенной в соответствии со статьями 404 и 405 Налогового кодекса.</w:t>
      </w:r>
    </w:p>
    <w:p w:rsidR="00F7794B" w:rsidRPr="00D21C9D" w:rsidRDefault="00F7794B" w:rsidP="00F7794B">
      <w:pPr>
        <w:pStyle w:val="af3"/>
        <w:widowControl w:val="0"/>
        <w:tabs>
          <w:tab w:val="left" w:pos="1200"/>
        </w:tabs>
        <w:spacing w:line="20" w:lineRule="atLeast"/>
        <w:ind w:firstLine="720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af3"/>
        <w:widowControl w:val="0"/>
        <w:tabs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>Пояснение по заполнению формы 300.07 – Реестр счетов-фактур по реализованным товарам, работам, услугам в течение отчетного налогового периода</w:t>
      </w:r>
    </w:p>
    <w:p w:rsidR="00F7794B" w:rsidRPr="00D21C9D" w:rsidRDefault="00F7794B" w:rsidP="00F7794B">
      <w:pPr>
        <w:pStyle w:val="af3"/>
        <w:widowControl w:val="0"/>
        <w:tabs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</w:p>
    <w:p w:rsidR="00F7794B" w:rsidRPr="00D21C9D" w:rsidRDefault="00F7794B" w:rsidP="00422A9F">
      <w:pPr>
        <w:pStyle w:val="afb"/>
        <w:widowControl w:val="0"/>
        <w:tabs>
          <w:tab w:val="left" w:pos="1260"/>
          <w:tab w:val="num" w:pos="17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Данная форма предназначена для детального отражения в соответствии с подпунктом 2) пункта 2 статьи 424 Налогового кодекса сведений о счетах-фактурах, выписанных по реализованным товарам, работам, услугам на бумажном носителе. </w:t>
      </w:r>
    </w:p>
    <w:p w:rsidR="00F7794B" w:rsidRPr="00D21C9D" w:rsidRDefault="00F7794B" w:rsidP="00422A9F">
      <w:pPr>
        <w:pStyle w:val="afb"/>
        <w:widowControl w:val="0"/>
        <w:tabs>
          <w:tab w:val="left" w:pos="240"/>
          <w:tab w:val="left" w:pos="12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Если плательщик НДС выписывает в течение налогового периода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счета-фактуры в электронной форме и на бумажном носителе, то в реестре счетов-фактур по реализованным в течение налогового периода товарам, работам, услугам (далее – Реестр по реализованным товарам, работам, услугам) отражаются счета-фактуры, выписанные на бумажном носителе.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Если плательщик НДС выписывает в течение налогового периода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счета-фактуры исключительно в электронной форме, то Реестр по реализованным товарам, работам, услугам в налоговые органы не представляется.</w:t>
      </w:r>
    </w:p>
    <w:p w:rsidR="00F7794B" w:rsidRPr="00D21C9D" w:rsidRDefault="00F7794B" w:rsidP="00F7794B">
      <w:pPr>
        <w:pStyle w:val="af3"/>
        <w:widowControl w:val="0"/>
        <w:tabs>
          <w:tab w:val="left" w:pos="1200"/>
        </w:tabs>
        <w:spacing w:line="20" w:lineRule="atLeast"/>
        <w:ind w:firstLine="600"/>
        <w:jc w:val="center"/>
        <w:rPr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af3"/>
        <w:widowControl w:val="0"/>
        <w:tabs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 xml:space="preserve">Пояснение по заполнению формы 300.08 </w:t>
      </w:r>
      <w:r w:rsidRPr="00D21C9D">
        <w:rPr>
          <w:color w:val="000000" w:themeColor="text1"/>
          <w:sz w:val="28"/>
          <w:szCs w:val="28"/>
        </w:rPr>
        <w:t xml:space="preserve">– </w:t>
      </w:r>
      <w:r w:rsidRPr="00D21C9D">
        <w:rPr>
          <w:b/>
          <w:bCs/>
          <w:color w:val="000000" w:themeColor="text1"/>
          <w:sz w:val="28"/>
          <w:szCs w:val="28"/>
        </w:rPr>
        <w:t xml:space="preserve">Реестр счетов-фактур (документов на выпуск товаров из </w:t>
      </w:r>
      <w:proofErr w:type="spellStart"/>
      <w:r w:rsidRPr="00D21C9D">
        <w:rPr>
          <w:b/>
          <w:bCs/>
          <w:color w:val="000000" w:themeColor="text1"/>
          <w:sz w:val="28"/>
          <w:szCs w:val="28"/>
        </w:rPr>
        <w:t>госматрезерва</w:t>
      </w:r>
      <w:proofErr w:type="spellEnd"/>
      <w:r w:rsidRPr="00D21C9D">
        <w:rPr>
          <w:b/>
          <w:bCs/>
          <w:color w:val="000000" w:themeColor="text1"/>
          <w:sz w:val="28"/>
          <w:szCs w:val="28"/>
        </w:rPr>
        <w:t>) по приобретенным товарам, работам, услугам в течение отчетного налогового периода</w:t>
      </w:r>
    </w:p>
    <w:p w:rsidR="00F7794B" w:rsidRPr="00D21C9D" w:rsidRDefault="00F7794B" w:rsidP="00F7794B">
      <w:pPr>
        <w:pStyle w:val="af3"/>
        <w:widowControl w:val="0"/>
        <w:tabs>
          <w:tab w:val="left" w:pos="1200"/>
        </w:tabs>
        <w:spacing w:line="20" w:lineRule="atLeast"/>
        <w:ind w:firstLine="600"/>
        <w:jc w:val="center"/>
        <w:rPr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pStyle w:val="afb"/>
        <w:widowControl w:val="0"/>
        <w:tabs>
          <w:tab w:val="left" w:pos="1260"/>
          <w:tab w:val="num" w:pos="17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Форма 300.08 предназначена для отражения в соответствии с подпунктом 2) пункта 2 статьи 424 Налогового кодекса сведений о полученных на бумажном носителе счетах-фактурах (документов на выпуск товаров из государственного материального резерва) по товарам, работам, услугам, приобретенным на территории Республики Казахстан.</w:t>
      </w:r>
    </w:p>
    <w:p w:rsidR="00F7794B" w:rsidRPr="00D21C9D" w:rsidRDefault="00F7794B" w:rsidP="00F7794B">
      <w:pPr>
        <w:pStyle w:val="afb"/>
        <w:widowControl w:val="0"/>
        <w:tabs>
          <w:tab w:val="left" w:pos="0"/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Если плательщик НДС получает в течение налогового периода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счета-фактуры в электронной форме и на бумажном носителе, то в Реестре счетов-фактур по приобретенным в течение налогового периода товарам, работам, услугам (далее – Реестр по приобретенным товарам, работам, услугам) отражаются счета-фактуры, выписанные на бумажном носителе. Если плательщик НДС получает в течение налогового периода счета-фактуры исключительно в электронной форме, то Реестр по приобретенным товарам, работам, услугам в налоговые органы не представляется.</w:t>
      </w:r>
    </w:p>
    <w:p w:rsidR="00F7794B" w:rsidRPr="00D21C9D" w:rsidRDefault="00F7794B" w:rsidP="00F7794B">
      <w:pPr>
        <w:widowControl w:val="0"/>
        <w:tabs>
          <w:tab w:val="left" w:pos="0"/>
          <w:tab w:val="left" w:pos="1200"/>
          <w:tab w:val="left" w:pos="1260"/>
        </w:tabs>
        <w:spacing w:line="20" w:lineRule="atLeast"/>
        <w:jc w:val="both"/>
        <w:rPr>
          <w:color w:val="000000" w:themeColor="text1"/>
          <w:sz w:val="28"/>
          <w:szCs w:val="28"/>
        </w:rPr>
      </w:pPr>
    </w:p>
    <w:p w:rsidR="00F7794B" w:rsidRPr="00D21C9D" w:rsidRDefault="00F7794B" w:rsidP="00F7794B">
      <w:pPr>
        <w:widowControl w:val="0"/>
        <w:tabs>
          <w:tab w:val="left" w:pos="1200"/>
          <w:tab w:val="left" w:pos="1260"/>
        </w:tabs>
        <w:spacing w:line="20" w:lineRule="atLeast"/>
        <w:ind w:left="720"/>
        <w:jc w:val="both"/>
        <w:rPr>
          <w:color w:val="000000" w:themeColor="text1"/>
          <w:sz w:val="28"/>
          <w:szCs w:val="28"/>
          <w:lang w:val="kk-KZ"/>
        </w:rPr>
      </w:pPr>
    </w:p>
    <w:p w:rsidR="00F7794B" w:rsidRPr="00D21C9D" w:rsidRDefault="00F7794B" w:rsidP="00F7794B">
      <w:pPr>
        <w:pStyle w:val="af3"/>
        <w:widowControl w:val="0"/>
        <w:tabs>
          <w:tab w:val="left" w:pos="1200"/>
        </w:tabs>
        <w:spacing w:line="20" w:lineRule="atLeast"/>
        <w:jc w:val="center"/>
        <w:rPr>
          <w:b/>
          <w:bCs/>
          <w:color w:val="000000" w:themeColor="text1"/>
          <w:sz w:val="28"/>
          <w:szCs w:val="28"/>
        </w:rPr>
      </w:pPr>
      <w:r w:rsidRPr="00D21C9D">
        <w:rPr>
          <w:b/>
          <w:bCs/>
          <w:color w:val="000000" w:themeColor="text1"/>
          <w:sz w:val="28"/>
          <w:szCs w:val="28"/>
        </w:rPr>
        <w:t xml:space="preserve">Пояснение по заполнению формы 300.09 – Сведения по суммам налога на добавленную стоимость, предъявленным к возврату </w:t>
      </w:r>
    </w:p>
    <w:p w:rsidR="00F7794B" w:rsidRPr="00D21C9D" w:rsidRDefault="00F7794B" w:rsidP="00F7794B">
      <w:pPr>
        <w:widowControl w:val="0"/>
        <w:tabs>
          <w:tab w:val="left" w:pos="567"/>
          <w:tab w:val="left" w:pos="1200"/>
          <w:tab w:val="left" w:pos="1260"/>
        </w:tabs>
        <w:spacing w:line="20" w:lineRule="atLeast"/>
        <w:ind w:firstLine="709"/>
        <w:jc w:val="both"/>
        <w:rPr>
          <w:color w:val="000000" w:themeColor="text1"/>
          <w:sz w:val="28"/>
          <w:szCs w:val="28"/>
        </w:rPr>
      </w:pPr>
    </w:p>
    <w:p w:rsidR="00F7794B" w:rsidRDefault="00F7794B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t>Данная форма предназначена для детального отражения сведений по суммам НДС, предъявленным к возврату в соответствии</w:t>
      </w:r>
      <w:r w:rsidRPr="00D21C9D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со статьями 68, 429, 430, 431, 432, 434 Налогового кодекса. </w:t>
      </w: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A1DB5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  <w:r w:rsidRPr="00C80888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lastRenderedPageBreak/>
        <w:t>Статья 456</w:t>
      </w:r>
      <w:r w:rsidR="006A1DB5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 xml:space="preserve"> Налогового кодекса 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Порядок исчисления и уплаты налога на добавленную стоимость при импорте товаров в Евразийском экономическом союзе</w:t>
      </w:r>
    </w:p>
    <w:p w:rsidR="00C80888" w:rsidRPr="00C80888" w:rsidRDefault="00C80888" w:rsidP="00C80888">
      <w:pPr>
        <w:pStyle w:val="aff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 xml:space="preserve">Если иное не установлено </w:t>
      </w:r>
      <w:r>
        <w:rPr>
          <w:color w:val="000000"/>
          <w:spacing w:val="2"/>
          <w:sz w:val="28"/>
          <w:szCs w:val="28"/>
        </w:rPr>
        <w:t>с</w:t>
      </w:r>
      <w:r w:rsidRPr="00C80888">
        <w:rPr>
          <w:color w:val="000000"/>
          <w:spacing w:val="2"/>
          <w:sz w:val="28"/>
          <w:szCs w:val="28"/>
        </w:rPr>
        <w:t>татьей</w:t>
      </w:r>
      <w:r>
        <w:rPr>
          <w:color w:val="000000"/>
          <w:spacing w:val="2"/>
          <w:sz w:val="28"/>
          <w:szCs w:val="28"/>
        </w:rPr>
        <w:t xml:space="preserve"> 456 Налогового кодекса</w:t>
      </w:r>
      <w:r w:rsidRPr="00C80888">
        <w:rPr>
          <w:color w:val="000000"/>
          <w:spacing w:val="2"/>
          <w:sz w:val="28"/>
          <w:szCs w:val="28"/>
        </w:rPr>
        <w:t>, порядок исчисления и уплаты налога на добавленную стоимость в Евразийском экономическом союзе определяется в соответствии с </w:t>
      </w:r>
      <w:hyperlink r:id="rId13" w:anchor="z7862" w:history="1">
        <w:r w:rsidRPr="00C80888">
          <w:rPr>
            <w:rStyle w:val="afd"/>
            <w:color w:val="073A5E"/>
            <w:spacing w:val="2"/>
            <w:sz w:val="28"/>
            <w:szCs w:val="28"/>
          </w:rPr>
          <w:t>главой 48</w:t>
        </w:r>
      </w:hyperlink>
      <w:r w:rsidRPr="00C80888">
        <w:rPr>
          <w:color w:val="000000"/>
          <w:spacing w:val="2"/>
          <w:sz w:val="28"/>
          <w:szCs w:val="28"/>
        </w:rPr>
        <w:t> </w:t>
      </w:r>
      <w:r>
        <w:rPr>
          <w:color w:val="000000"/>
          <w:spacing w:val="2"/>
          <w:sz w:val="28"/>
          <w:szCs w:val="28"/>
        </w:rPr>
        <w:t>Налогового к</w:t>
      </w:r>
      <w:r w:rsidRPr="00C80888">
        <w:rPr>
          <w:color w:val="000000"/>
          <w:spacing w:val="2"/>
          <w:sz w:val="28"/>
          <w:szCs w:val="28"/>
        </w:rPr>
        <w:t>одекса.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3. Заявление о ввозе товаров и уплате косвенных налогов</w:t>
      </w:r>
      <w:r w:rsidR="006A1DB5">
        <w:rPr>
          <w:color w:val="000000"/>
          <w:spacing w:val="2"/>
          <w:sz w:val="28"/>
          <w:szCs w:val="28"/>
        </w:rPr>
        <w:t xml:space="preserve"> (форма 328.00)</w:t>
      </w:r>
      <w:r w:rsidRPr="00C80888">
        <w:rPr>
          <w:color w:val="000000"/>
          <w:spacing w:val="2"/>
          <w:sz w:val="28"/>
          <w:szCs w:val="28"/>
        </w:rPr>
        <w:t xml:space="preserve"> на бумажном носителе (в четырех экземплярах) и в электронной форме представляются: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1) лицами, импортирующими на территорию Республики Казахстан с территории государств-членов Евразийского экономического союза товары с освобождением от уплаты налога на добавленную стоимость в соответствии с </w:t>
      </w:r>
      <w:hyperlink r:id="rId14" w:anchor="z8355" w:history="1">
        <w:r w:rsidRPr="00C80888">
          <w:rPr>
            <w:rStyle w:val="afd"/>
            <w:color w:val="073A5E"/>
            <w:spacing w:val="2"/>
            <w:sz w:val="28"/>
            <w:szCs w:val="28"/>
          </w:rPr>
          <w:t>пунктом 2</w:t>
        </w:r>
      </w:hyperlink>
      <w:r>
        <w:rPr>
          <w:color w:val="000000"/>
          <w:spacing w:val="2"/>
          <w:sz w:val="28"/>
          <w:szCs w:val="28"/>
        </w:rPr>
        <w:t> статьи 451 Налогового к</w:t>
      </w:r>
      <w:r w:rsidRPr="00C80888">
        <w:rPr>
          <w:color w:val="000000"/>
          <w:spacing w:val="2"/>
          <w:sz w:val="28"/>
          <w:szCs w:val="28"/>
        </w:rPr>
        <w:t xml:space="preserve">одекса и (или) уплатой налога на добавленную стоимость методом зачета в соответствии со статьей 428 </w:t>
      </w:r>
      <w:r>
        <w:rPr>
          <w:color w:val="000000"/>
          <w:spacing w:val="2"/>
          <w:sz w:val="28"/>
          <w:szCs w:val="28"/>
        </w:rPr>
        <w:t>Налогового к</w:t>
      </w:r>
      <w:r w:rsidRPr="00C80888">
        <w:rPr>
          <w:color w:val="000000"/>
          <w:spacing w:val="2"/>
          <w:sz w:val="28"/>
          <w:szCs w:val="28"/>
        </w:rPr>
        <w:t>одекса;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2) налогоплательщиком в случае внесения изменений и дополнений в заявление о ввозе товаров и уплате косвенных налогов, предусмотренном </w:t>
      </w:r>
      <w:hyperlink r:id="rId15" w:anchor="z8489" w:history="1">
        <w:r w:rsidRPr="00C80888">
          <w:rPr>
            <w:rStyle w:val="afd"/>
            <w:color w:val="073A5E"/>
            <w:spacing w:val="2"/>
            <w:sz w:val="28"/>
            <w:szCs w:val="28"/>
          </w:rPr>
          <w:t>пунктом 2</w:t>
        </w:r>
      </w:hyperlink>
      <w:r w:rsidRPr="00C80888">
        <w:rPr>
          <w:color w:val="000000"/>
          <w:spacing w:val="2"/>
          <w:sz w:val="28"/>
          <w:szCs w:val="28"/>
        </w:rPr>
        <w:t xml:space="preserve"> статьи 459 </w:t>
      </w:r>
      <w:r w:rsidR="006A1DB5">
        <w:rPr>
          <w:color w:val="000000"/>
          <w:spacing w:val="2"/>
          <w:sz w:val="28"/>
          <w:szCs w:val="28"/>
        </w:rPr>
        <w:t>Налогового к</w:t>
      </w:r>
      <w:r w:rsidRPr="00C80888">
        <w:rPr>
          <w:color w:val="000000"/>
          <w:spacing w:val="2"/>
          <w:sz w:val="28"/>
          <w:szCs w:val="28"/>
        </w:rPr>
        <w:t>одекса.</w:t>
      </w:r>
    </w:p>
    <w:p w:rsidR="00C80888" w:rsidRPr="00C80888" w:rsidRDefault="00C80888" w:rsidP="006A1DB5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4. При представлении заявления о ввозе товаров и уплате косвенных налогов только в электронной форме документы, указанные в подпунктах 1) – 7) части второй пункта 2 статьи</w:t>
      </w:r>
      <w:r w:rsidR="006A1DB5">
        <w:rPr>
          <w:color w:val="000000"/>
          <w:spacing w:val="2"/>
          <w:sz w:val="28"/>
          <w:szCs w:val="28"/>
        </w:rPr>
        <w:t xml:space="preserve"> 456 Налогового кодекса</w:t>
      </w:r>
      <w:r w:rsidRPr="00C80888">
        <w:rPr>
          <w:color w:val="000000"/>
          <w:spacing w:val="2"/>
          <w:sz w:val="28"/>
          <w:szCs w:val="28"/>
        </w:rPr>
        <w:t>, не представляются.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Положение пункта</w:t>
      </w:r>
      <w:r w:rsidR="006A1DB5">
        <w:rPr>
          <w:color w:val="000000"/>
          <w:spacing w:val="2"/>
          <w:sz w:val="28"/>
          <w:szCs w:val="28"/>
        </w:rPr>
        <w:t xml:space="preserve"> 4 статьи 456 Налогового кодекса</w:t>
      </w:r>
      <w:r w:rsidRPr="00C80888">
        <w:rPr>
          <w:color w:val="000000"/>
          <w:spacing w:val="2"/>
          <w:sz w:val="28"/>
          <w:szCs w:val="28"/>
        </w:rPr>
        <w:t xml:space="preserve"> не применяется в случаях, установленных пунктом 3 статьи</w:t>
      </w:r>
      <w:r w:rsidR="006A1DB5">
        <w:rPr>
          <w:color w:val="000000"/>
          <w:spacing w:val="2"/>
          <w:sz w:val="28"/>
          <w:szCs w:val="28"/>
        </w:rPr>
        <w:t xml:space="preserve"> 456 Налогового кодекса</w:t>
      </w:r>
      <w:r w:rsidRPr="00C80888">
        <w:rPr>
          <w:color w:val="000000"/>
          <w:spacing w:val="2"/>
          <w:sz w:val="28"/>
          <w:szCs w:val="28"/>
        </w:rPr>
        <w:t>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 xml:space="preserve">5. </w:t>
      </w:r>
      <w:r w:rsidRPr="006A1DB5">
        <w:rPr>
          <w:b/>
          <w:color w:val="000000"/>
          <w:spacing w:val="2"/>
          <w:sz w:val="28"/>
          <w:szCs w:val="28"/>
        </w:rPr>
        <w:t>Налог на добавленную стоимость по импортированным товарам уплачивается по месту нахождения (жительства) налогоплательщиков не позднее 20 числа месяца, следующего за налоговым периодом</w:t>
      </w:r>
      <w:r w:rsidRPr="00C80888">
        <w:rPr>
          <w:color w:val="000000"/>
          <w:spacing w:val="2"/>
          <w:sz w:val="28"/>
          <w:szCs w:val="28"/>
        </w:rPr>
        <w:t>.</w:t>
      </w:r>
      <w:r w:rsidR="006A1DB5">
        <w:rPr>
          <w:color w:val="000000"/>
          <w:spacing w:val="2"/>
          <w:sz w:val="28"/>
          <w:szCs w:val="28"/>
        </w:rPr>
        <w:t xml:space="preserve"> (налоговы</w:t>
      </w:r>
      <w:r w:rsidR="00135359">
        <w:rPr>
          <w:color w:val="000000"/>
          <w:spacing w:val="2"/>
          <w:sz w:val="28"/>
          <w:szCs w:val="28"/>
        </w:rPr>
        <w:t>м</w:t>
      </w:r>
      <w:r w:rsidR="006A1DB5">
        <w:rPr>
          <w:color w:val="000000"/>
          <w:spacing w:val="2"/>
          <w:sz w:val="28"/>
          <w:szCs w:val="28"/>
        </w:rPr>
        <w:t xml:space="preserve"> период</w:t>
      </w:r>
      <w:r w:rsidR="00135359">
        <w:rPr>
          <w:color w:val="000000"/>
          <w:spacing w:val="2"/>
          <w:sz w:val="28"/>
          <w:szCs w:val="28"/>
        </w:rPr>
        <w:t>ом</w:t>
      </w:r>
      <w:r w:rsidR="006A1DB5">
        <w:rPr>
          <w:color w:val="000000"/>
          <w:spacing w:val="2"/>
          <w:sz w:val="28"/>
          <w:szCs w:val="28"/>
        </w:rPr>
        <w:t xml:space="preserve"> по НДС </w:t>
      </w:r>
      <w:r w:rsidR="00135359">
        <w:rPr>
          <w:color w:val="000000"/>
          <w:spacing w:val="2"/>
          <w:sz w:val="28"/>
          <w:szCs w:val="28"/>
        </w:rPr>
        <w:t xml:space="preserve">при импорте товаров </w:t>
      </w:r>
      <w:r w:rsidR="006A1DB5">
        <w:rPr>
          <w:color w:val="000000"/>
          <w:spacing w:val="2"/>
          <w:sz w:val="28"/>
          <w:szCs w:val="28"/>
        </w:rPr>
        <w:t>является к</w:t>
      </w:r>
      <w:bookmarkStart w:id="8" w:name="_GoBack"/>
      <w:bookmarkEnd w:id="8"/>
      <w:r w:rsidR="006A1DB5">
        <w:rPr>
          <w:color w:val="000000"/>
          <w:spacing w:val="2"/>
          <w:sz w:val="28"/>
          <w:szCs w:val="28"/>
        </w:rPr>
        <w:t>алендарный месяц)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В случае изменения в сторону увеличения цены импортированных товаров в соответствии с </w:t>
      </w:r>
      <w:hyperlink r:id="rId16" w:anchor="z8256" w:history="1">
        <w:r w:rsidRPr="00C80888">
          <w:rPr>
            <w:rStyle w:val="afd"/>
            <w:color w:val="073A5E"/>
            <w:spacing w:val="2"/>
            <w:sz w:val="28"/>
            <w:szCs w:val="28"/>
          </w:rPr>
          <w:t>пунктом 8</w:t>
        </w:r>
      </w:hyperlink>
      <w:r w:rsidRPr="00C80888">
        <w:rPr>
          <w:color w:val="000000"/>
          <w:spacing w:val="2"/>
          <w:sz w:val="28"/>
          <w:szCs w:val="28"/>
        </w:rPr>
        <w:t xml:space="preserve"> статьи 444 </w:t>
      </w:r>
      <w:r w:rsidR="006A1DB5">
        <w:rPr>
          <w:color w:val="000000"/>
          <w:spacing w:val="2"/>
          <w:sz w:val="28"/>
          <w:szCs w:val="28"/>
        </w:rPr>
        <w:t>Налогового к</w:t>
      </w:r>
      <w:r w:rsidRPr="00C80888">
        <w:rPr>
          <w:color w:val="000000"/>
          <w:spacing w:val="2"/>
          <w:sz w:val="28"/>
          <w:szCs w:val="28"/>
        </w:rPr>
        <w:t>одекса, налог на добавленную стоимость по импортированным товарам уплачивается не позднее 20 числа месяца, следующего за месяцем, в котором участники договора (контракта) изменили цену импортированных товаров.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6. Налоговым периодом для исчисления и уплаты косвенных налогов при импорте товаров, в том числе товаров, являющихся продуктами переработки давальческого сырья, товаров (предметов лизинга) по договорам (контрактам) лизинга, на территорию Республики Казахстан с территории государств-членов Евразийского экономического союза является календарный месяц, в котором приняты на учет такие импортированные товары или наступает срок платежа, предусмотренного договором (контрактом) лизинга.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При этом допускается исполнение налогового обязательства в течение налогового периода.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lastRenderedPageBreak/>
        <w:t>7. Подтверждение налоговыми органами факта уплаты налога на добавленную стоимость по импортированным товарам в заявлении о ввозе товаров и уплате косвенных налогов путем проставления соответствующей отметки либо мотивированный отказ в подтверждении осуществляются в случаях и порядке, которые предусмотрены уполномоченным органом.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По заявлениям, представленным на бумажном носителе и в электронной форме, подтверждение факта уплаты налога на добавленную стоимость производится налоговым органом в течение десяти рабочих дней со дня поступления заявления на бумажном носителе путем проставления соответствующей отметки на таком заявлении.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По заявлениям, представленным в соответствии с пунктом 4 статьи</w:t>
      </w:r>
      <w:r w:rsidR="006A1DB5">
        <w:rPr>
          <w:color w:val="000000"/>
          <w:spacing w:val="2"/>
          <w:sz w:val="28"/>
          <w:szCs w:val="28"/>
        </w:rPr>
        <w:t xml:space="preserve"> 456 Налогового кодекса</w:t>
      </w:r>
      <w:r w:rsidRPr="00C80888">
        <w:rPr>
          <w:color w:val="000000"/>
          <w:spacing w:val="2"/>
          <w:sz w:val="28"/>
          <w:szCs w:val="28"/>
        </w:rPr>
        <w:t>, подтверждение факта уплаты налога на добавленную стоимость производится налоговым органом в течение трех рабочих дней со дня поступления заявления в электронной форме путем направления налогоплательщику уведомления о подтверждении факта уплаты косвенных налогов в электронной форме.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8. По заявлениям, представленным на бумажном носителе и в электронной форме, отказ в подтверждении факта уплаты налога на добавленную стоимость производится налоговым органом в течение десяти рабочих дней со дня поступления заявления на бумажном носителе путем направления налогоплательщику мотивированного отказа на бумажном носителе.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По заявлениям, представленным в соответствии с пунктом 4 статьи</w:t>
      </w:r>
      <w:r w:rsidR="006A1DB5">
        <w:rPr>
          <w:color w:val="000000"/>
          <w:spacing w:val="2"/>
          <w:sz w:val="28"/>
          <w:szCs w:val="28"/>
        </w:rPr>
        <w:t xml:space="preserve"> 456 Налогового кодекса</w:t>
      </w:r>
      <w:r w:rsidRPr="00C80888">
        <w:rPr>
          <w:color w:val="000000"/>
          <w:spacing w:val="2"/>
          <w:sz w:val="28"/>
          <w:szCs w:val="28"/>
        </w:rPr>
        <w:t>, отказ в подтверждении факта уплаты налога на добавленную стоимость производится налоговым органом в течение трех рабочих дней со дня поступления заявления в электронной форме путем направления налогоплательщику мотивированного отказа в электронной форме.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9. В случаях, указанных в пункте 8 статьи</w:t>
      </w:r>
      <w:r w:rsidR="006A1DB5">
        <w:rPr>
          <w:color w:val="000000"/>
          <w:spacing w:val="2"/>
          <w:sz w:val="28"/>
          <w:szCs w:val="28"/>
        </w:rPr>
        <w:t xml:space="preserve"> 456 Налогового кодекса</w:t>
      </w:r>
      <w:r w:rsidRPr="00C80888">
        <w:rPr>
          <w:color w:val="000000"/>
          <w:spacing w:val="2"/>
          <w:sz w:val="28"/>
          <w:szCs w:val="28"/>
        </w:rPr>
        <w:t>, налогоплательщик обязан представить в налоговый орган заявление о ввозе товаров и уплате косвенных налогов с устранением нарушений в течение пятнадцати календарных дней с даты получения мотивированного отказа.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10. В случае изменения в сторону увеличения цены импортированных товаров в соответствии с </w:t>
      </w:r>
      <w:hyperlink r:id="rId17" w:anchor="z8256" w:history="1">
        <w:r w:rsidRPr="00C80888">
          <w:rPr>
            <w:rStyle w:val="afd"/>
            <w:color w:val="073A5E"/>
            <w:spacing w:val="2"/>
            <w:sz w:val="28"/>
            <w:szCs w:val="28"/>
          </w:rPr>
          <w:t>пунктом 8</w:t>
        </w:r>
      </w:hyperlink>
      <w:r w:rsidRPr="00C80888">
        <w:rPr>
          <w:color w:val="000000"/>
          <w:spacing w:val="2"/>
          <w:sz w:val="28"/>
          <w:szCs w:val="28"/>
        </w:rPr>
        <w:t xml:space="preserve"> статьи 444 </w:t>
      </w:r>
      <w:r w:rsidR="006A1DB5">
        <w:rPr>
          <w:color w:val="000000"/>
          <w:spacing w:val="2"/>
          <w:sz w:val="28"/>
          <w:szCs w:val="28"/>
        </w:rPr>
        <w:t>Налогового к</w:t>
      </w:r>
      <w:r w:rsidRPr="00C80888">
        <w:rPr>
          <w:color w:val="000000"/>
          <w:spacing w:val="2"/>
          <w:sz w:val="28"/>
          <w:szCs w:val="28"/>
        </w:rPr>
        <w:t>одекса, заявление о ввозе товаров и уплате косвенных налогов в электронной форме представляется не позднее 20 числа месяца, следующего за месяцем, в котором участники договора (контракта) изменили цену импортированных товаров.</w:t>
      </w: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>При этом в заявлении о ввозе товаров и уплате косвенных налогов отражается измененная стоимость приобретенных импортированных товаров.</w:t>
      </w:r>
    </w:p>
    <w:p w:rsid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C80888">
        <w:rPr>
          <w:color w:val="000000"/>
          <w:spacing w:val="2"/>
          <w:sz w:val="28"/>
          <w:szCs w:val="28"/>
        </w:rPr>
        <w:t xml:space="preserve">Документами, подтверждающими увеличение цены импортированных товаров, являются: договор (контракт) об изменении цены, дополнительный счет-фактура, в котором содержится измененное значение по облагаемому импорту и налогу на добавленную стоимость (в случае, если выставление </w:t>
      </w:r>
      <w:r w:rsidRPr="00C80888">
        <w:rPr>
          <w:color w:val="000000"/>
          <w:spacing w:val="2"/>
          <w:sz w:val="28"/>
          <w:szCs w:val="28"/>
        </w:rPr>
        <w:lastRenderedPageBreak/>
        <w:t>(выписка) счета-фактуры предусмотрено (предусмотрена) законодательством государства-члена Евразийского экономического союза), и (или) иной документ, подтверждающий изменение цены импортированных товаров.</w:t>
      </w:r>
    </w:p>
    <w:p w:rsidR="006A1DB5" w:rsidRDefault="006A1DB5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6A1DB5" w:rsidRDefault="006A1DB5" w:rsidP="006A1DB5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  <w:r w:rsidRPr="006A1DB5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Статья 458</w:t>
      </w:r>
      <w:r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 xml:space="preserve"> Налогового кодекса </w:t>
      </w:r>
    </w:p>
    <w:p w:rsid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</w:p>
    <w:p w:rsid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  <w:r w:rsidRPr="006A1DB5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Отзыв заявления о ввозе товаров и уплате косвенных налогов при импорте товаров в Евразийском экономическом союзе</w:t>
      </w:r>
      <w:r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 xml:space="preserve"> (ф.328.00)</w:t>
      </w:r>
    </w:p>
    <w:p w:rsidR="00A11E7D" w:rsidRPr="006A1DB5" w:rsidRDefault="00A11E7D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1. Заявление о ввозе товаров и уплате косвенных налогов подлежит отзыву из налоговых органов самостоятельно налогоплательщиком, а также на основании налогового заявления об отзыве налоговой отчетности, представленного налогоплательщиком в налоговый орган по месту нахождения (жительства) налогоплательщика.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2. Отзыв заявления о ввозе товаров и уплате косвенных налогов производится налогоплательщиком самостоятельно в случае внесения изменения и дополнения в сведения, ранее указанные в заявлении о ввозе товаров и уплате косвенных налогов, не влияющих на размер налоговой базы для исчисления сумм косвенных налогов.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3. Отзыв заявления о ввозе товаров и уплате косвенных налогов производится налогоплательщиком путем подачи налогового заявления в налоговый орган в случаях: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1) ошибочного представления заявления о ввозе товаров и уплате косвенных налогов;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2) установления налоговым органом факта отсутствия импорта товара;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3) внесения изменений и дополнений в сведения, ранее указанные в заявлении о ввозе товаров и уплате косвенных налогов, влияющих на размер налоговой базы для исчисления сумм косвенных налогов, в том числе в случаях, предусмотренных </w:t>
      </w:r>
      <w:hyperlink r:id="rId18" w:anchor="z8489" w:history="1">
        <w:r w:rsidRPr="006A1DB5">
          <w:rPr>
            <w:rStyle w:val="afd"/>
            <w:color w:val="073A5E"/>
            <w:spacing w:val="2"/>
            <w:sz w:val="28"/>
            <w:szCs w:val="28"/>
          </w:rPr>
          <w:t>пунктами 2</w:t>
        </w:r>
      </w:hyperlink>
      <w:r w:rsidRPr="006A1DB5">
        <w:rPr>
          <w:color w:val="000000"/>
          <w:spacing w:val="2"/>
          <w:sz w:val="28"/>
          <w:szCs w:val="28"/>
        </w:rPr>
        <w:t> и </w:t>
      </w:r>
      <w:hyperlink r:id="rId19" w:anchor="z8490" w:history="1">
        <w:r w:rsidRPr="006A1DB5">
          <w:rPr>
            <w:rStyle w:val="afd"/>
            <w:color w:val="073A5E"/>
            <w:spacing w:val="2"/>
            <w:sz w:val="28"/>
            <w:szCs w:val="28"/>
          </w:rPr>
          <w:t>3</w:t>
        </w:r>
      </w:hyperlink>
      <w:r w:rsidRPr="006A1DB5">
        <w:rPr>
          <w:color w:val="000000"/>
          <w:spacing w:val="2"/>
          <w:sz w:val="28"/>
          <w:szCs w:val="28"/>
        </w:rPr>
        <w:t> статьи 459 настоящего Кодекса.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4. Отзыв заявления о ввозе товаров и уплате косвенных налогов производится одним из следующих методов: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1) удаления из центрального узла системы приема и обработки налоговой отчетности, который применяется по заявлениям о ввозе товаров и уплате косвенных налогов, представленным ошибочно или представленным по импортированным товарам, которые в полном объеме были возвращены по причине ненадлежащих качества и (или) комплектации, а также при установлении налоговым органом факта отсутствия импорта товара.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В целях части первой настоящего подпункта заявление о ввозе товаров и уплате косвенных налогов считается ошибочно представленным в случае, если обязанность по представлению такого заявления настоящим Кодексом не предусмотрена;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 xml:space="preserve">      2) замены, при котором внесение изменений и дополнений в заявление о ввозе товаров и уплате косвенных налогов производится </w:t>
      </w:r>
      <w:r w:rsidRPr="006A1DB5">
        <w:rPr>
          <w:color w:val="000000"/>
          <w:spacing w:val="2"/>
          <w:sz w:val="28"/>
          <w:szCs w:val="28"/>
        </w:rPr>
        <w:lastRenderedPageBreak/>
        <w:t>налогоплательщиком путем отзыва ранее представленного заявления с одновременным представлением нового заявления;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3) изменения в случае направления заявления о ввозе товаров и уплате косвенных налогов в налоговый орган не по месту нахождения (жительства).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В целях подпунктов 2) и 3) части первой настоящего пункта при отзыве заявления о ввозе товаров и уплате косвенных налогов методом замены или изменения в лицевых счетах налогоплательщика налоговым органом по месту регистрационного учета осуществляется сторнирование сумм, отраженных в отзываемом заявлении о ввозе товаров и уплате косвенных налогов, с последующим отражением в лицевом счете данных по заявлению о ввозе товаров и уплате косвенных налогов с учетом заявленных изменений и (или) дополнений.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5. Не допускается внесение налогоплательщиком изменений и дополнений в заявление о ввозе товаров и уплате косвенных налогов: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1) проверяемого налогового периода – в период проведения комплексных проверок и тематических проверок по налогу на добавленную стоимость и акцизам, указанным в предписании на проведение налоговой проверки;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2) обжалуемого налогового периода – в период срока подачи и рассмотрения жалобы на уведомление о результатах проверки с учетом восстановленного срока подачи жалобы по налогу на добавленную стоимость и акцизам, указанным в жалобе налогоплательщика.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6A1DB5">
        <w:rPr>
          <w:color w:val="000000"/>
          <w:spacing w:val="2"/>
          <w:sz w:val="28"/>
          <w:szCs w:val="28"/>
        </w:rPr>
        <w:t>      6. Порядок отзыва заявления о ввозе товаров и уплате косвенных налогов определяется уполномоченным органом.</w:t>
      </w:r>
    </w:p>
    <w:p w:rsidR="006A1DB5" w:rsidRPr="006A1DB5" w:rsidRDefault="006A1DB5" w:rsidP="006A1DB5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C80888" w:rsidRPr="00C80888" w:rsidRDefault="00C80888" w:rsidP="00C80888">
      <w:pPr>
        <w:pStyle w:val="aff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C80888" w:rsidRPr="00733A2F" w:rsidRDefault="00C80888" w:rsidP="00C80888">
      <w:pPr>
        <w:ind w:firstLine="12"/>
        <w:jc w:val="center"/>
        <w:rPr>
          <w:b/>
          <w:sz w:val="28"/>
          <w:szCs w:val="28"/>
        </w:rPr>
      </w:pPr>
      <w:r w:rsidRPr="00733A2F">
        <w:rPr>
          <w:b/>
          <w:sz w:val="28"/>
          <w:szCs w:val="28"/>
        </w:rPr>
        <w:t>Правила</w:t>
      </w:r>
    </w:p>
    <w:p w:rsidR="00C80888" w:rsidRPr="00733A2F" w:rsidRDefault="00C80888" w:rsidP="00C80888">
      <w:pPr>
        <w:ind w:firstLine="12"/>
        <w:jc w:val="center"/>
        <w:rPr>
          <w:b/>
          <w:sz w:val="28"/>
          <w:szCs w:val="28"/>
        </w:rPr>
      </w:pPr>
      <w:r w:rsidRPr="00733A2F">
        <w:rPr>
          <w:b/>
          <w:sz w:val="28"/>
          <w:szCs w:val="28"/>
        </w:rPr>
        <w:t xml:space="preserve">заполнения и представления </w:t>
      </w:r>
      <w:r>
        <w:rPr>
          <w:b/>
          <w:sz w:val="28"/>
          <w:szCs w:val="28"/>
        </w:rPr>
        <w:t>налоговой отчетности «Заявление</w:t>
      </w:r>
      <w:r w:rsidRPr="00733A2F">
        <w:rPr>
          <w:b/>
          <w:sz w:val="28"/>
          <w:szCs w:val="28"/>
        </w:rPr>
        <w:t xml:space="preserve"> о ввозе</w:t>
      </w:r>
    </w:p>
    <w:p w:rsidR="00C80888" w:rsidRPr="00733A2F" w:rsidRDefault="00C80888" w:rsidP="00C80888">
      <w:pPr>
        <w:ind w:firstLine="12"/>
        <w:jc w:val="center"/>
        <w:rPr>
          <w:b/>
          <w:sz w:val="28"/>
          <w:szCs w:val="28"/>
        </w:rPr>
      </w:pPr>
      <w:r w:rsidRPr="00733A2F">
        <w:rPr>
          <w:b/>
          <w:sz w:val="28"/>
          <w:szCs w:val="28"/>
        </w:rPr>
        <w:t>товаров и уплате косвенных налогов</w:t>
      </w:r>
    </w:p>
    <w:p w:rsidR="00C80888" w:rsidRPr="00733A2F" w:rsidRDefault="00C80888" w:rsidP="00C80888">
      <w:pPr>
        <w:ind w:firstLine="12"/>
        <w:jc w:val="center"/>
        <w:rPr>
          <w:b/>
          <w:sz w:val="28"/>
          <w:szCs w:val="28"/>
        </w:rPr>
      </w:pPr>
      <w:r w:rsidRPr="00733A2F">
        <w:rPr>
          <w:b/>
          <w:sz w:val="28"/>
          <w:szCs w:val="28"/>
        </w:rPr>
        <w:t>(форма 328.00)</w:t>
      </w:r>
      <w:r>
        <w:rPr>
          <w:b/>
          <w:sz w:val="28"/>
          <w:szCs w:val="28"/>
        </w:rPr>
        <w:t>»</w:t>
      </w:r>
    </w:p>
    <w:p w:rsidR="00C80888" w:rsidRPr="00733A2F" w:rsidRDefault="00C80888" w:rsidP="00C80888">
      <w:pPr>
        <w:ind w:firstLine="12"/>
        <w:jc w:val="center"/>
        <w:rPr>
          <w:b/>
          <w:sz w:val="28"/>
          <w:szCs w:val="28"/>
        </w:rPr>
      </w:pPr>
    </w:p>
    <w:p w:rsidR="00C80888" w:rsidRPr="00733A2F" w:rsidRDefault="00C80888" w:rsidP="00C80888">
      <w:pPr>
        <w:jc w:val="center"/>
        <w:rPr>
          <w:color w:val="000000"/>
          <w:sz w:val="28"/>
          <w:szCs w:val="28"/>
        </w:rPr>
      </w:pPr>
      <w:r w:rsidRPr="00733A2F">
        <w:rPr>
          <w:b/>
          <w:bCs/>
          <w:color w:val="000000"/>
          <w:sz w:val="28"/>
        </w:rPr>
        <w:t>Глава 1. Общие положения</w:t>
      </w:r>
    </w:p>
    <w:p w:rsidR="00C80888" w:rsidRPr="00733A2F" w:rsidRDefault="00C80888" w:rsidP="00C80888">
      <w:pPr>
        <w:jc w:val="center"/>
        <w:rPr>
          <w:sz w:val="28"/>
          <w:szCs w:val="28"/>
        </w:rPr>
      </w:pPr>
    </w:p>
    <w:p w:rsidR="00C80888" w:rsidRPr="00814B90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4B90">
        <w:rPr>
          <w:rFonts w:ascii="Times New Roman" w:hAnsi="Times New Roman" w:cs="Times New Roman"/>
          <w:sz w:val="28"/>
          <w:szCs w:val="28"/>
        </w:rPr>
        <w:t xml:space="preserve">Правила заполнения и представления </w:t>
      </w:r>
      <w:r>
        <w:rPr>
          <w:rFonts w:ascii="Times New Roman" w:hAnsi="Times New Roman" w:cs="Times New Roman"/>
          <w:sz w:val="28"/>
          <w:szCs w:val="28"/>
        </w:rPr>
        <w:t>налоговой отчетности «З</w:t>
      </w:r>
      <w:r w:rsidRPr="00814B90">
        <w:rPr>
          <w:rFonts w:ascii="Times New Roman" w:hAnsi="Times New Roman" w:cs="Times New Roman"/>
          <w:sz w:val="28"/>
          <w:szCs w:val="28"/>
        </w:rPr>
        <w:t>аявлени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814B90">
        <w:rPr>
          <w:rFonts w:ascii="Times New Roman" w:hAnsi="Times New Roman" w:cs="Times New Roman"/>
          <w:sz w:val="28"/>
          <w:szCs w:val="28"/>
        </w:rPr>
        <w:t>о ввозе товаров и уплате косвенных налогов</w:t>
      </w:r>
      <w:r>
        <w:rPr>
          <w:rFonts w:ascii="Times New Roman" w:hAnsi="Times New Roman" w:cs="Times New Roman"/>
          <w:sz w:val="28"/>
          <w:szCs w:val="28"/>
        </w:rPr>
        <w:t xml:space="preserve"> (форма 328.00)» </w:t>
      </w:r>
      <w:r w:rsidRPr="00814B90">
        <w:rPr>
          <w:rFonts w:ascii="Times New Roman" w:hAnsi="Times New Roman" w:cs="Times New Roman"/>
          <w:sz w:val="28"/>
          <w:szCs w:val="28"/>
        </w:rPr>
        <w:t xml:space="preserve">определяют порядок заполнения и представления заявления о ввозе товаров и уплате косвенных налогов (далее </w:t>
      </w:r>
      <w:r w:rsidRPr="00814B90">
        <w:rPr>
          <w:rFonts w:ascii="Times New Roman" w:hAnsi="Times New Roman" w:cs="Times New Roman"/>
          <w:color w:val="000000"/>
          <w:sz w:val="28"/>
        </w:rPr>
        <w:t>–</w:t>
      </w:r>
      <w:r w:rsidRPr="00814B90">
        <w:rPr>
          <w:rFonts w:ascii="Times New Roman" w:hAnsi="Times New Roman" w:cs="Times New Roman"/>
          <w:sz w:val="28"/>
          <w:szCs w:val="28"/>
        </w:rPr>
        <w:t xml:space="preserve"> заявление).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200"/>
      <w:bookmarkEnd w:id="9"/>
      <w:r w:rsidRPr="00733A2F">
        <w:rPr>
          <w:rFonts w:ascii="Times New Roman" w:hAnsi="Times New Roman" w:cs="Times New Roman"/>
          <w:sz w:val="28"/>
          <w:szCs w:val="28"/>
        </w:rPr>
        <w:t>Заявление состоит из трех разделов и приложения к нему,</w:t>
      </w:r>
      <w:r w:rsidRPr="00733A2F">
        <w:rPr>
          <w:rFonts w:ascii="Times New Roman" w:hAnsi="Times New Roman" w:cs="Times New Roman"/>
          <w:color w:val="000000"/>
          <w:sz w:val="28"/>
        </w:rPr>
        <w:t xml:space="preserve"> предназначенных для детального отражения информации о ввозе товаров и об исчислении налогового обязательства.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Первый и третий разделы заявления и приложение к нему заполняет налогоплательщик, второй раздел </w:t>
      </w:r>
      <w:r w:rsidRPr="00733A2F">
        <w:rPr>
          <w:color w:val="000000"/>
          <w:sz w:val="28"/>
        </w:rPr>
        <w:t xml:space="preserve">– </w:t>
      </w:r>
      <w:r w:rsidRPr="00733A2F">
        <w:rPr>
          <w:sz w:val="28"/>
          <w:szCs w:val="28"/>
        </w:rPr>
        <w:t>орган государственных доходов.</w:t>
      </w:r>
    </w:p>
    <w:p w:rsidR="00C80888" w:rsidRPr="00814B90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300"/>
      <w:bookmarkEnd w:id="10"/>
      <w:r w:rsidRPr="00814B90">
        <w:rPr>
          <w:rFonts w:ascii="Times New Roman" w:hAnsi="Times New Roman" w:cs="Times New Roman"/>
          <w:sz w:val="28"/>
          <w:szCs w:val="28"/>
        </w:rPr>
        <w:t xml:space="preserve">При заполнении заявления не допускаются исправления, подчистки и помарки. </w:t>
      </w:r>
    </w:p>
    <w:p w:rsidR="00C80888" w:rsidRPr="00814B90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1" w:name="SUB400"/>
      <w:bookmarkEnd w:id="11"/>
      <w:r w:rsidRPr="00814B90">
        <w:rPr>
          <w:rFonts w:ascii="Times New Roman" w:hAnsi="Times New Roman" w:cs="Times New Roman"/>
          <w:sz w:val="28"/>
          <w:szCs w:val="28"/>
        </w:rPr>
        <w:t xml:space="preserve">При отсутствии сведений (информации), подлежащих отражению в Заявлении, соответствующие ячейки не заполняются. </w:t>
      </w:r>
    </w:p>
    <w:p w:rsidR="00C80888" w:rsidRPr="00814B90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500"/>
      <w:bookmarkEnd w:id="12"/>
      <w:r w:rsidRPr="00814B90">
        <w:rPr>
          <w:rFonts w:ascii="Times New Roman" w:hAnsi="Times New Roman" w:cs="Times New Roman"/>
          <w:sz w:val="28"/>
          <w:szCs w:val="28"/>
        </w:rPr>
        <w:lastRenderedPageBreak/>
        <w:t>Приложение к заявлению не составляется при отсутствии данных, подлежащих отражению в них.</w:t>
      </w:r>
    </w:p>
    <w:p w:rsidR="00C80888" w:rsidRPr="00814B90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700"/>
      <w:bookmarkStart w:id="14" w:name="SUB1000"/>
      <w:bookmarkEnd w:id="13"/>
      <w:bookmarkEnd w:id="14"/>
      <w:r w:rsidRPr="00814B90">
        <w:rPr>
          <w:rFonts w:ascii="Times New Roman" w:hAnsi="Times New Roman" w:cs="Times New Roman"/>
          <w:sz w:val="28"/>
          <w:szCs w:val="28"/>
        </w:rPr>
        <w:t>При составлении заявления:</w:t>
      </w:r>
    </w:p>
    <w:p w:rsidR="00C80888" w:rsidRPr="00733A2F" w:rsidRDefault="00C80888" w:rsidP="00C80888">
      <w:pPr>
        <w:ind w:firstLine="708"/>
        <w:jc w:val="both"/>
        <w:rPr>
          <w:color w:val="000000"/>
          <w:sz w:val="28"/>
          <w:szCs w:val="28"/>
        </w:rPr>
      </w:pPr>
      <w:r w:rsidRPr="00733A2F">
        <w:rPr>
          <w:color w:val="000000"/>
          <w:sz w:val="28"/>
        </w:rPr>
        <w:t>1) на бумажном носителе – заполняется шариковой или перьевой ручкой, черными или синими чернилами, заглавными печатными символами или с использованием печатающего устройства;</w:t>
      </w:r>
    </w:p>
    <w:p w:rsidR="00C80888" w:rsidRPr="00733A2F" w:rsidRDefault="00C80888" w:rsidP="00C80888">
      <w:pPr>
        <w:ind w:firstLine="708"/>
        <w:jc w:val="both"/>
        <w:rPr>
          <w:color w:val="000000"/>
          <w:sz w:val="28"/>
        </w:rPr>
      </w:pPr>
      <w:r w:rsidRPr="00733A2F">
        <w:rPr>
          <w:color w:val="000000"/>
          <w:sz w:val="28"/>
        </w:rPr>
        <w:t xml:space="preserve">2) в электронной форме – заполняется в соответствии со </w:t>
      </w:r>
      <w:bookmarkStart w:id="15" w:name="sub1000932218"/>
      <w:r w:rsidRPr="00733A2F">
        <w:rPr>
          <w:color w:val="000000"/>
          <w:sz w:val="28"/>
        </w:rPr>
        <w:fldChar w:fldCharType="begin"/>
      </w:r>
      <w:r w:rsidRPr="00733A2F">
        <w:rPr>
          <w:color w:val="000000"/>
          <w:sz w:val="28"/>
        </w:rPr>
        <w:instrText xml:space="preserve"> HYPERLINK "jl:30366217.680000%20" </w:instrText>
      </w:r>
      <w:r w:rsidRPr="00733A2F">
        <w:rPr>
          <w:color w:val="000000"/>
          <w:sz w:val="28"/>
        </w:rPr>
        <w:fldChar w:fldCharType="separate"/>
      </w:r>
      <w:r w:rsidRPr="00733A2F">
        <w:rPr>
          <w:color w:val="000000"/>
          <w:sz w:val="28"/>
        </w:rPr>
        <w:t>статьей</w:t>
      </w:r>
      <w:r w:rsidRPr="00733A2F">
        <w:rPr>
          <w:color w:val="000000"/>
          <w:sz w:val="28"/>
        </w:rPr>
        <w:fldChar w:fldCharType="end"/>
      </w:r>
      <w:bookmarkEnd w:id="15"/>
      <w:r w:rsidRPr="00733A2F">
        <w:rPr>
          <w:color w:val="000000"/>
          <w:sz w:val="28"/>
        </w:rPr>
        <w:t xml:space="preserve"> 208 Кодекса Республики Казахстан от 25 декабря 2017 года «О налогах и других обязательных платежах в бюджет» (</w:t>
      </w:r>
      <w:r>
        <w:rPr>
          <w:color w:val="000000"/>
          <w:sz w:val="28"/>
        </w:rPr>
        <w:t xml:space="preserve">далее </w:t>
      </w:r>
      <w:r w:rsidRPr="00814B90">
        <w:rPr>
          <w:color w:val="000000"/>
          <w:sz w:val="28"/>
        </w:rPr>
        <w:t>–</w:t>
      </w:r>
      <w:r>
        <w:rPr>
          <w:color w:val="000000"/>
          <w:sz w:val="28"/>
        </w:rPr>
        <w:t xml:space="preserve"> </w:t>
      </w:r>
      <w:r w:rsidRPr="00733A2F">
        <w:rPr>
          <w:color w:val="000000"/>
          <w:sz w:val="28"/>
        </w:rPr>
        <w:t>Налоговый кодекс).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Страницы заявления и приложения должны быть пронумерованы налогоплательщиком.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</w:rPr>
      </w:pPr>
      <w:bookmarkStart w:id="16" w:name="SUB1100"/>
      <w:bookmarkEnd w:id="16"/>
      <w:r w:rsidRPr="00814B90">
        <w:rPr>
          <w:rFonts w:ascii="Times New Roman" w:hAnsi="Times New Roman" w:cs="Times New Roman"/>
          <w:sz w:val="28"/>
          <w:szCs w:val="28"/>
        </w:rPr>
        <w:t>Заявление на бумажном носителе составляется, подписывается,</w:t>
      </w:r>
      <w:r w:rsidRPr="00733A2F">
        <w:rPr>
          <w:rFonts w:ascii="Times New Roman" w:hAnsi="Times New Roman" w:cs="Times New Roman"/>
          <w:color w:val="000000"/>
          <w:sz w:val="28"/>
        </w:rPr>
        <w:t xml:space="preserve"> заверяется (печатью в установленных законодательством Республики Казахстан случаях либо электронной цифровой подписью) налогоплательщиком (налоговым агентом) на бумажном и (или) электронном носителях на казахском и (или) русском языках, в соответствии с </w:t>
      </w:r>
      <w:bookmarkStart w:id="17" w:name="sub1000932219"/>
      <w:r w:rsidRPr="00733A2F">
        <w:rPr>
          <w:rFonts w:ascii="Times New Roman" w:hAnsi="Times New Roman" w:cs="Times New Roman"/>
          <w:color w:val="000000"/>
          <w:sz w:val="28"/>
        </w:rPr>
        <w:fldChar w:fldCharType="begin"/>
      </w:r>
      <w:r w:rsidRPr="00733A2F">
        <w:rPr>
          <w:rFonts w:ascii="Times New Roman" w:hAnsi="Times New Roman" w:cs="Times New Roman"/>
          <w:color w:val="000000"/>
          <w:sz w:val="28"/>
        </w:rPr>
        <w:instrText xml:space="preserve"> HYPERLINK "jl:30366217.610300%20" </w:instrText>
      </w:r>
      <w:r w:rsidRPr="00733A2F">
        <w:rPr>
          <w:rFonts w:ascii="Times New Roman" w:hAnsi="Times New Roman" w:cs="Times New Roman"/>
          <w:color w:val="000000"/>
          <w:sz w:val="28"/>
        </w:rPr>
        <w:fldChar w:fldCharType="separate"/>
      </w:r>
      <w:r w:rsidRPr="00733A2F">
        <w:rPr>
          <w:rFonts w:ascii="Times New Roman" w:hAnsi="Times New Roman" w:cs="Times New Roman"/>
          <w:color w:val="000000"/>
          <w:sz w:val="28"/>
        </w:rPr>
        <w:t xml:space="preserve">пунктом 2 статьи </w:t>
      </w:r>
      <w:r w:rsidRPr="00733A2F">
        <w:rPr>
          <w:rFonts w:ascii="Times New Roman" w:hAnsi="Times New Roman" w:cs="Times New Roman"/>
          <w:color w:val="000000"/>
          <w:sz w:val="28"/>
        </w:rPr>
        <w:fldChar w:fldCharType="end"/>
      </w:r>
      <w:bookmarkEnd w:id="17"/>
      <w:r w:rsidRPr="00733A2F">
        <w:rPr>
          <w:rFonts w:ascii="Times New Roman" w:hAnsi="Times New Roman" w:cs="Times New Roman"/>
          <w:color w:val="000000"/>
          <w:sz w:val="28"/>
        </w:rPr>
        <w:t>204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733A2F">
        <w:rPr>
          <w:rFonts w:ascii="Times New Roman" w:hAnsi="Times New Roman" w:cs="Times New Roman"/>
          <w:color w:val="000000"/>
          <w:sz w:val="28"/>
        </w:rPr>
        <w:t xml:space="preserve">Налогового кодекса. </w:t>
      </w:r>
    </w:p>
    <w:p w:rsidR="00C80888" w:rsidRPr="00733A2F" w:rsidRDefault="00C80888" w:rsidP="00C80888">
      <w:pPr>
        <w:ind w:firstLine="708"/>
        <w:jc w:val="both"/>
        <w:rPr>
          <w:color w:val="000000"/>
          <w:sz w:val="28"/>
        </w:rPr>
      </w:pPr>
      <w:r w:rsidRPr="00733A2F">
        <w:rPr>
          <w:color w:val="000000"/>
          <w:sz w:val="28"/>
        </w:rPr>
        <w:t>Заявление в электронном виде представляется посредством системы приема и обработки налоговой отчетности либо на электронном носителе, допускающим компьютерную обработку информации.</w:t>
      </w:r>
    </w:p>
    <w:p w:rsidR="00C80888" w:rsidRPr="00733A2F" w:rsidRDefault="00C80888" w:rsidP="00C80888">
      <w:pPr>
        <w:ind w:firstLine="708"/>
        <w:jc w:val="both"/>
        <w:rPr>
          <w:color w:val="000000"/>
          <w:sz w:val="28"/>
        </w:rPr>
      </w:pPr>
      <w:r w:rsidRPr="00733A2F">
        <w:rPr>
          <w:color w:val="000000"/>
          <w:sz w:val="28"/>
        </w:rPr>
        <w:t xml:space="preserve">При этом заявление в электронном виде, представляемое посредством системы приема и обработки налоговой отчетности, заверяется электронной цифровой подписью налогоплательщика в соответствии с </w:t>
      </w:r>
      <w:hyperlink r:id="rId20" w:history="1">
        <w:r w:rsidRPr="00733A2F">
          <w:rPr>
            <w:color w:val="000000"/>
            <w:sz w:val="28"/>
          </w:rPr>
          <w:t>пунктом 2 статьи</w:t>
        </w:r>
      </w:hyperlink>
      <w:r w:rsidRPr="00733A2F">
        <w:rPr>
          <w:color w:val="000000"/>
          <w:sz w:val="28"/>
        </w:rPr>
        <w:t xml:space="preserve"> 204 Налогового кодекса.</w:t>
      </w:r>
    </w:p>
    <w:p w:rsidR="00C80888" w:rsidRPr="00C80888" w:rsidRDefault="00C80888" w:rsidP="00C80888">
      <w:pPr>
        <w:pStyle w:val="af5"/>
        <w:widowControl w:val="0"/>
        <w:jc w:val="both"/>
        <w:rPr>
          <w:sz w:val="28"/>
          <w:szCs w:val="28"/>
        </w:rPr>
      </w:pPr>
      <w:r w:rsidRPr="00C80888">
        <w:rPr>
          <w:sz w:val="28"/>
          <w:szCs w:val="28"/>
        </w:rPr>
        <w:t>Сведения, отраженные в заявлении в электронном виде, должны соответствовать сведениям, содержащимся в заявлении на бумажном носителе.</w:t>
      </w:r>
    </w:p>
    <w:p w:rsidR="00C80888" w:rsidRPr="00814B90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4B9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Заявление представляется налогоплательщиком либо его представителем на бумажном носителе (в четырех экземплярах) и в электронном виде либо в электронном виде в орган государственных доходов по месту нахождения </w:t>
      </w:r>
      <w:proofErr w:type="gramStart"/>
      <w:r w:rsidRPr="00814B90">
        <w:rPr>
          <w:rFonts w:ascii="Times New Roman" w:hAnsi="Times New Roman" w:cs="Times New Roman"/>
          <w:color w:val="000000" w:themeColor="text1"/>
          <w:sz w:val="28"/>
          <w:szCs w:val="28"/>
        </w:rPr>
        <w:t>( жительства</w:t>
      </w:r>
      <w:proofErr w:type="gramEnd"/>
      <w:r w:rsidRPr="00814B90">
        <w:rPr>
          <w:rFonts w:ascii="Times New Roman" w:hAnsi="Times New Roman" w:cs="Times New Roman"/>
          <w:color w:val="000000" w:themeColor="text1"/>
          <w:sz w:val="28"/>
          <w:szCs w:val="28"/>
        </w:rPr>
        <w:t>) одновременно с налоговой декларацией по косвенным налогам по импортированным товарам.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 xml:space="preserve">Заявлению, представленному в электронном виде, присваивается регистрационный номер центральным узлом системы приема и обработки налоговой отчетности. 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33A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Заявление на бумажном носителе (в четырех экземплярах) и в электронном виде представляется: </w:t>
      </w:r>
    </w:p>
    <w:p w:rsidR="00C80888" w:rsidRPr="00733A2F" w:rsidRDefault="00C80888" w:rsidP="00C80888">
      <w:pPr>
        <w:ind w:firstLine="709"/>
        <w:jc w:val="both"/>
        <w:rPr>
          <w:color w:val="000000" w:themeColor="text1"/>
          <w:sz w:val="28"/>
          <w:szCs w:val="28"/>
        </w:rPr>
      </w:pPr>
      <w:r w:rsidRPr="00733A2F">
        <w:rPr>
          <w:color w:val="000000" w:themeColor="text1"/>
          <w:sz w:val="28"/>
          <w:szCs w:val="28"/>
        </w:rPr>
        <w:t xml:space="preserve">лицами, импортирующими на территорию Республики Казахстан с территории государств-членов </w:t>
      </w:r>
      <w:r w:rsidRPr="00733A2F">
        <w:rPr>
          <w:sz w:val="28"/>
          <w:szCs w:val="28"/>
        </w:rPr>
        <w:t>Евразийского экономического союза</w:t>
      </w:r>
      <w:r w:rsidRPr="00733A2F">
        <w:rPr>
          <w:sz w:val="28"/>
          <w:szCs w:val="28"/>
        </w:rPr>
        <w:br/>
        <w:t xml:space="preserve">(далее – государств-членов) </w:t>
      </w:r>
      <w:r w:rsidRPr="00733A2F">
        <w:rPr>
          <w:color w:val="000000" w:themeColor="text1"/>
          <w:sz w:val="28"/>
          <w:szCs w:val="28"/>
        </w:rPr>
        <w:t xml:space="preserve">товары с освобождением от уплаты налога на добавленную стоимость (далее </w:t>
      </w:r>
      <w:r w:rsidRPr="00733A2F">
        <w:rPr>
          <w:sz w:val="28"/>
          <w:szCs w:val="28"/>
        </w:rPr>
        <w:t>– НДС)</w:t>
      </w:r>
      <w:r w:rsidRPr="00733A2F">
        <w:rPr>
          <w:color w:val="000000" w:themeColor="text1"/>
          <w:sz w:val="28"/>
          <w:szCs w:val="28"/>
        </w:rPr>
        <w:t xml:space="preserve"> в порядке, определенном уполномоченным органом и (или) иным способом уплаты в соответствии со статьей 428 Налогового кодекса;</w:t>
      </w:r>
    </w:p>
    <w:p w:rsidR="00C80888" w:rsidRPr="00733A2F" w:rsidRDefault="00C80888" w:rsidP="00C80888">
      <w:pPr>
        <w:ind w:firstLine="709"/>
        <w:jc w:val="both"/>
        <w:rPr>
          <w:color w:val="000000" w:themeColor="text1"/>
          <w:sz w:val="28"/>
          <w:szCs w:val="28"/>
        </w:rPr>
      </w:pPr>
      <w:r w:rsidRPr="00733A2F">
        <w:rPr>
          <w:color w:val="000000" w:themeColor="text1"/>
          <w:sz w:val="28"/>
          <w:szCs w:val="28"/>
        </w:rPr>
        <w:lastRenderedPageBreak/>
        <w:t>налогоплательщиком в случае, предусмотренном подпунктом 2) пункта 2 статьи 458 Налогового кодекса;</w:t>
      </w:r>
    </w:p>
    <w:p w:rsidR="00C80888" w:rsidRPr="00733A2F" w:rsidRDefault="00C80888" w:rsidP="00C80888">
      <w:pPr>
        <w:ind w:firstLine="709"/>
        <w:jc w:val="both"/>
        <w:rPr>
          <w:color w:val="000000" w:themeColor="text1"/>
          <w:sz w:val="28"/>
          <w:szCs w:val="28"/>
        </w:rPr>
      </w:pPr>
      <w:r w:rsidRPr="00733A2F">
        <w:rPr>
          <w:color w:val="000000" w:themeColor="text1"/>
          <w:sz w:val="28"/>
          <w:szCs w:val="28"/>
        </w:rPr>
        <w:t xml:space="preserve">налогоплательщиком в случае, предусмотренном пунктом 8 статьи 444 Налогового кодекса. 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 xml:space="preserve">Заявление, представленное на бумажном носителе, регистрируется органом государственных доходов в Журнале регистрации заявлений о ввозе товаров и уплате косвенных налогов под присвоенным центральным узлом системы приема и обработки налоговой отчетности регистрационным номером Заявления, представленного в электронном виде. 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Данный регистрационный номер проставляется органом государственных доходов во втором разделе экземпляров заявления, представленных на бумажном носителе.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При представлении </w:t>
      </w:r>
      <w:r w:rsidRPr="00733A2F">
        <w:rPr>
          <w:color w:val="000000" w:themeColor="text1"/>
          <w:sz w:val="28"/>
          <w:szCs w:val="28"/>
        </w:rPr>
        <w:t xml:space="preserve">заявления на бумажном носителе (в четырех экземплярах) и в электронном виде </w:t>
      </w:r>
      <w:r w:rsidRPr="00733A2F">
        <w:rPr>
          <w:sz w:val="28"/>
          <w:szCs w:val="28"/>
        </w:rPr>
        <w:t>датой представления заявления является дата приема органом государственных доходов заявления на бумажном носителе, при представлении заявления только в электронном виде – дата принятия центральным узлом системы приема и обработки налоговой отчетности.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</w:p>
    <w:p w:rsidR="00C80888" w:rsidRPr="00733A2F" w:rsidRDefault="00C80888" w:rsidP="00C80888">
      <w:pPr>
        <w:ind w:firstLine="708"/>
        <w:jc w:val="center"/>
        <w:rPr>
          <w:b/>
          <w:sz w:val="28"/>
          <w:szCs w:val="28"/>
        </w:rPr>
      </w:pPr>
      <w:r w:rsidRPr="00733A2F">
        <w:rPr>
          <w:b/>
          <w:sz w:val="28"/>
          <w:szCs w:val="28"/>
        </w:rPr>
        <w:t>Глава 2. Пояснение по заполнению заявления</w:t>
      </w:r>
    </w:p>
    <w:p w:rsidR="00C80888" w:rsidRPr="00733A2F" w:rsidRDefault="00C80888" w:rsidP="00C80888">
      <w:pPr>
        <w:ind w:firstLine="708"/>
        <w:jc w:val="center"/>
        <w:rPr>
          <w:b/>
          <w:sz w:val="28"/>
          <w:szCs w:val="28"/>
        </w:rPr>
      </w:pP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>В правом верхнем углу каждой страницы заявления налогоплательщиком проставляется номер заявления, число, месяц и год его заполнения.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>В строках «Продавец/Покупатель» заявления указываются: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Идентификационный код (номер) налогоплательщика;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наименование юридического лица или фамилия, имя, отчество (при его наличии) индивидуального предпринимателя, физического лица, не являющегося индивидуальным предпринимателем.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случае заключения договора лизинга в соответствующей ячейке проставляется отметка «Х».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случае заключения договора переработки давальческого сырья в соответствующей ячейке проставляется отметка «Х».</w:t>
      </w:r>
    </w:p>
    <w:p w:rsidR="00C80888" w:rsidRPr="00733A2F" w:rsidRDefault="00C80888" w:rsidP="00C80888">
      <w:pPr>
        <w:ind w:firstLine="708"/>
        <w:jc w:val="both"/>
        <w:rPr>
          <w:color w:val="000000" w:themeColor="text1"/>
          <w:sz w:val="28"/>
          <w:szCs w:val="28"/>
        </w:rPr>
      </w:pPr>
      <w:r w:rsidRPr="00733A2F">
        <w:rPr>
          <w:color w:val="000000" w:themeColor="text1"/>
          <w:sz w:val="28"/>
          <w:szCs w:val="28"/>
        </w:rPr>
        <w:t>В случае заключения договора о приобретении товара у физического лица, не являющегося индивидуальным предпринимателем, в соответствующей ячейке проставляется отметка «Х».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color w:val="000000" w:themeColor="text1"/>
          <w:sz w:val="28"/>
          <w:szCs w:val="28"/>
        </w:rPr>
        <w:t>В строке 01 (Продавец) указывается</w:t>
      </w:r>
      <w:r w:rsidRPr="00733A2F">
        <w:rPr>
          <w:sz w:val="28"/>
          <w:szCs w:val="28"/>
        </w:rPr>
        <w:t xml:space="preserve"> лицо, заключившее договор (контракт) с Покупателем, указанным в строке 02, или с комиссионером, поверенным.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строке 02 (Покупатель) указывается налогоплательщик Республики Казахстан, импортировавший товары и представляющий заявление в орган государственных доходов по месту нахождения (жительства).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строке 03 указывается код страны, адрес местонахождения (жительства) Продавца.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lastRenderedPageBreak/>
        <w:t>В строке 04 указывается код страны, адрес местонахождения (жительства) Покупателя.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Раздел 1 заполняется Покупателем товаров, а также комиссионером, поверенным, в случаях, установленных нормами статьи 455 </w:t>
      </w:r>
      <w:r w:rsidRPr="00733A2F">
        <w:rPr>
          <w:color w:val="000000"/>
          <w:sz w:val="28"/>
        </w:rPr>
        <w:t>Налогового кодекса</w:t>
      </w:r>
      <w:r w:rsidRPr="00733A2F">
        <w:rPr>
          <w:sz w:val="28"/>
          <w:szCs w:val="28"/>
        </w:rPr>
        <w:t>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В строке 05 указываются номер и дата договора (контракта), заключенного между Продавцом и Покупателем (комиссионером, поверенным), номера и даты спецификаций к договору (контракту), на основании которого импортированы товары на территорию Республики Казахстан с территории государства-члена. 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случае розничной купли-продажи при отсутствии договора (контракта), заключенного между Продавцом и Покупателем (комиссионером, поверенным), указываются номер и дата документа, подтверждающего получение (либо приобретение) импортированных на территорию Республики Казахстан товаров (в том числе чеки контрольно-кассовой машины, товарные чеки, закупочные акты).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Строки 06 и 07 заявления налогоплательщиком Республики Казахстан не заполняются. При этом данные строки могут быть заполнены налогоплательщиками (плательщиками) других государств-членов, если законодательством указанных государств не предусмотрена уплата косвенных налогов комиссионером, поверенным, агентом.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случае ввоза налогоплательщиком Республики Казахстан на территорию Республики Казахстан товаров, являющихся продуктом переработки давальческого сырья, приобретенного на территории другого государства-члена, и переработанного на территории третьего государства-члена, заполняется 2 (два) заявления, при этом: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при заполнении граф заявления, направляемого Продавцу товаров (давальческого сырья), в графах 2 и 6 таблицы указывается соответственно наименование и стоимость давальческого сырья;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при заполнении граф заявления, направляемого Продавцу работ по переработке давальческого сырья, в графах 2 и 6 таблицы указывается соответственно наименование товара, являющегося продуктом переработки, и стоимость работ по переработке давальческого сырья.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Для определения сумм косвенных налогов при импорте товаров налогоплательщиком заполняется таблица, в которой указываются: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в графе 2 – наименование товара на основании счета-фактуры или транспортных (товаросопроводительных) документов; 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в графе 3 – </w:t>
      </w:r>
      <w:r w:rsidRPr="00733A2F">
        <w:rPr>
          <w:color w:val="000000" w:themeColor="text1"/>
          <w:sz w:val="28"/>
          <w:szCs w:val="28"/>
        </w:rPr>
        <w:t>10-значный код товаров</w:t>
      </w:r>
      <w:r w:rsidRPr="00733A2F">
        <w:rPr>
          <w:sz w:val="28"/>
          <w:szCs w:val="28"/>
        </w:rPr>
        <w:t xml:space="preserve"> по единой Товарной </w:t>
      </w:r>
      <w:proofErr w:type="gramStart"/>
      <w:r w:rsidRPr="00733A2F">
        <w:rPr>
          <w:sz w:val="28"/>
          <w:szCs w:val="28"/>
        </w:rPr>
        <w:t xml:space="preserve">номенклатуре </w:t>
      </w:r>
      <w:r w:rsidRPr="00733A2F">
        <w:rPr>
          <w:color w:val="000000" w:themeColor="text1"/>
          <w:sz w:val="28"/>
          <w:szCs w:val="28"/>
        </w:rPr>
        <w:t xml:space="preserve"> внешнеэкономической</w:t>
      </w:r>
      <w:proofErr w:type="gramEnd"/>
      <w:r w:rsidRPr="00733A2F">
        <w:rPr>
          <w:color w:val="000000" w:themeColor="text1"/>
          <w:sz w:val="28"/>
          <w:szCs w:val="28"/>
        </w:rPr>
        <w:t xml:space="preserve"> деятельности Евразийского экономического союза</w:t>
      </w:r>
      <w:r w:rsidRPr="00733A2F">
        <w:rPr>
          <w:sz w:val="28"/>
          <w:szCs w:val="28"/>
        </w:rPr>
        <w:t>;</w:t>
      </w:r>
    </w:p>
    <w:p w:rsidR="00C80888" w:rsidRPr="00733A2F" w:rsidRDefault="00C80888" w:rsidP="00C80888">
      <w:pPr>
        <w:ind w:firstLine="708"/>
        <w:jc w:val="both"/>
        <w:rPr>
          <w:color w:val="FF0000"/>
          <w:sz w:val="28"/>
          <w:szCs w:val="28"/>
        </w:rPr>
      </w:pPr>
      <w:r w:rsidRPr="00733A2F">
        <w:rPr>
          <w:sz w:val="28"/>
          <w:szCs w:val="28"/>
        </w:rPr>
        <w:t>в графе 4 – единица измерения количества товара, указанная в счете-фактуре или транспортном (товаросопроводительном) документе либо ином документе, подтверждающем приобретение импортированного товара;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5 – количество товара в единицах измерения, указанных</w:t>
      </w:r>
      <w:r w:rsidRPr="00733A2F">
        <w:rPr>
          <w:sz w:val="28"/>
          <w:szCs w:val="28"/>
        </w:rPr>
        <w:br/>
        <w:t>в графе 4;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lastRenderedPageBreak/>
        <w:t>в графе 6 – стоимость товара (работы) на основании сведений из счета-фактуры или транспортных (товаросопроводительных) документов либо ином документе, подтверждающем приобретение импортированного товара;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7 – код валюты;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в графе 8 – </w:t>
      </w:r>
      <w:r w:rsidRPr="00733A2F">
        <w:rPr>
          <w:color w:val="000000"/>
          <w:spacing w:val="3"/>
          <w:sz w:val="28"/>
          <w:szCs w:val="28"/>
        </w:rPr>
        <w:t xml:space="preserve">установленный </w:t>
      </w:r>
      <w:r w:rsidRPr="00733A2F">
        <w:rPr>
          <w:sz w:val="28"/>
          <w:szCs w:val="28"/>
        </w:rPr>
        <w:t>Национальным банком</w:t>
      </w:r>
      <w:r w:rsidRPr="00733A2F">
        <w:rPr>
          <w:color w:val="000000"/>
          <w:spacing w:val="-2"/>
          <w:sz w:val="28"/>
          <w:szCs w:val="28"/>
        </w:rPr>
        <w:t xml:space="preserve"> Республики </w:t>
      </w:r>
      <w:proofErr w:type="gramStart"/>
      <w:r w:rsidRPr="00733A2F">
        <w:rPr>
          <w:color w:val="000000"/>
          <w:spacing w:val="-2"/>
          <w:sz w:val="28"/>
          <w:szCs w:val="28"/>
        </w:rPr>
        <w:t xml:space="preserve">Казахстан  </w:t>
      </w:r>
      <w:r w:rsidRPr="00733A2F">
        <w:rPr>
          <w:sz w:val="28"/>
          <w:szCs w:val="28"/>
        </w:rPr>
        <w:t>курс</w:t>
      </w:r>
      <w:proofErr w:type="gramEnd"/>
      <w:r w:rsidRPr="00733A2F">
        <w:rPr>
          <w:sz w:val="28"/>
          <w:szCs w:val="28"/>
        </w:rPr>
        <w:t xml:space="preserve"> тенге к валюте, указанной в счете-фактуре или транспортном (товаросопроводительном) документе</w:t>
      </w:r>
      <w:r w:rsidRPr="00733A2F">
        <w:rPr>
          <w:color w:val="000000"/>
          <w:spacing w:val="3"/>
          <w:sz w:val="28"/>
          <w:szCs w:val="28"/>
        </w:rPr>
        <w:t xml:space="preserve">, </w:t>
      </w:r>
      <w:r w:rsidRPr="00733A2F">
        <w:rPr>
          <w:color w:val="000000"/>
          <w:spacing w:val="-2"/>
          <w:sz w:val="28"/>
          <w:szCs w:val="28"/>
        </w:rPr>
        <w:t xml:space="preserve">на дату принятия на учет импортированных товаров; 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9 – серия, номер транспортных (товаросопроводительных) документов;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10 – дата транспортных (товаросопроводительных) документов;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11 – номер счета-фактуры;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12 – дата счета-фактуры;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13 – дата принятия налогоплательщиком товара на учет;</w:t>
      </w:r>
    </w:p>
    <w:p w:rsidR="00C80888" w:rsidRPr="00733A2F" w:rsidRDefault="00C80888" w:rsidP="00C80888">
      <w:pPr>
        <w:ind w:firstLine="708"/>
        <w:jc w:val="both"/>
        <w:rPr>
          <w:bCs/>
          <w:color w:val="000000" w:themeColor="text1"/>
          <w:sz w:val="28"/>
          <w:szCs w:val="30"/>
        </w:rPr>
      </w:pPr>
      <w:r w:rsidRPr="00733A2F">
        <w:rPr>
          <w:sz w:val="28"/>
          <w:szCs w:val="28"/>
        </w:rPr>
        <w:t xml:space="preserve">в графе 14 – </w:t>
      </w:r>
      <w:r w:rsidRPr="00733A2F">
        <w:rPr>
          <w:color w:val="000000" w:themeColor="text1"/>
          <w:sz w:val="28"/>
          <w:szCs w:val="28"/>
        </w:rPr>
        <w:t>налоговая база по подакцизным товарам, исходя из объема импортируемого товара в натуральном выражени</w:t>
      </w:r>
      <w:r w:rsidRPr="00733A2F">
        <w:rPr>
          <w:bCs/>
          <w:color w:val="000000" w:themeColor="text1"/>
          <w:sz w:val="28"/>
          <w:szCs w:val="30"/>
        </w:rPr>
        <w:t>и, равна показателю графы 5, если твердые (специфические) ставки акцизов установлены за единицу измерения, указанную в графе 4. В ином случае налоговая база по подакцизным товарам, на которые установлены твердые (специфические) ставки акцизов, указывается в единицах измерения с учетом пересчета показателя графы 5 на соответствующие величины, установленные законодательством Республики Казахстан для такого пересчета;</w:t>
      </w:r>
    </w:p>
    <w:p w:rsidR="00C80888" w:rsidRPr="00733A2F" w:rsidRDefault="00C80888" w:rsidP="00C80888">
      <w:pPr>
        <w:ind w:firstLine="708"/>
        <w:jc w:val="both"/>
        <w:rPr>
          <w:spacing w:val="-2"/>
          <w:sz w:val="28"/>
          <w:szCs w:val="28"/>
        </w:rPr>
      </w:pPr>
      <w:r w:rsidRPr="00733A2F">
        <w:rPr>
          <w:sz w:val="28"/>
          <w:szCs w:val="28"/>
        </w:rPr>
        <w:t xml:space="preserve">в графе 15 – налоговая база по НДС </w:t>
      </w:r>
      <w:r w:rsidRPr="00733A2F">
        <w:rPr>
          <w:spacing w:val="3"/>
          <w:sz w:val="28"/>
          <w:szCs w:val="28"/>
        </w:rPr>
        <w:t xml:space="preserve">в национальной валюте Республики Казахстан. Налоговая база рассчитывается </w:t>
      </w:r>
      <w:r w:rsidRPr="00733A2F">
        <w:rPr>
          <w:spacing w:val="-2"/>
          <w:sz w:val="28"/>
          <w:szCs w:val="28"/>
        </w:rPr>
        <w:t xml:space="preserve">с учетом требований статьи 444 </w:t>
      </w:r>
      <w:r w:rsidRPr="00733A2F">
        <w:rPr>
          <w:sz w:val="28"/>
          <w:szCs w:val="28"/>
        </w:rPr>
        <w:t>Налогового кодекса</w:t>
      </w:r>
      <w:r w:rsidRPr="00733A2F">
        <w:rPr>
          <w:spacing w:val="-2"/>
          <w:sz w:val="28"/>
          <w:szCs w:val="28"/>
        </w:rPr>
        <w:t>. В размер налоговой базы по НДС включается сумма акцизов по подакцизным товарам, указанная в графе 19;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в графах 16 и 18 – налоговые ставки по акцизам и НДС, установленные Налоговым кодексом. В случае, если налоговым законодательством Республики Казахстан предусмотрено освобождение от уплаты НДС и (или) акцизов по ввезенным товарам на территорию Республики Казахстан, в графах проставляется слово «льгота». По подакцизным товарам в графе 16 указывается ставка акцизов в национальной валюте; 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17 – проставляется прочерк;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19 – сумма акцизов, рассчитанная Покупателем товаров исходя из применяемых налоговых ставок, указанных в графе 16.</w:t>
      </w:r>
    </w:p>
    <w:p w:rsidR="00C80888" w:rsidRPr="00733A2F" w:rsidRDefault="00C80888" w:rsidP="00C80888">
      <w:pPr>
        <w:ind w:firstLine="708"/>
        <w:jc w:val="both"/>
        <w:rPr>
          <w:i/>
          <w:sz w:val="28"/>
          <w:szCs w:val="28"/>
        </w:rPr>
      </w:pPr>
      <w:r w:rsidRPr="00733A2F">
        <w:rPr>
          <w:sz w:val="28"/>
          <w:szCs w:val="28"/>
        </w:rPr>
        <w:t xml:space="preserve">В случае если налоговым законодательством Республики Казахстан предусмотрено освобождение от уплаты акцизов по ввезенным товарам на территорию Республики Казахстан и в графе 16 проставляется слово «льгота», в графе 19 проставляется «0» (ноль); 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в графе 20 – сумма НДС, рассчитанная исходя из применяемой налоговой ставки, указанной в графе 18, к налоговой базе, указанной в графе 15.</w:t>
      </w:r>
    </w:p>
    <w:p w:rsidR="00C80888" w:rsidRPr="00733A2F" w:rsidRDefault="00C80888" w:rsidP="00C80888">
      <w:pPr>
        <w:ind w:firstLine="708"/>
        <w:jc w:val="both"/>
        <w:rPr>
          <w:sz w:val="22"/>
          <w:szCs w:val="22"/>
        </w:rPr>
      </w:pPr>
      <w:r w:rsidRPr="00733A2F">
        <w:rPr>
          <w:sz w:val="28"/>
          <w:szCs w:val="28"/>
        </w:rPr>
        <w:t xml:space="preserve">В случае, если налоговым законодательством Республики Казахстан предусмотрено освобождение от уплаты НДС по ввезенным товарам на </w:t>
      </w:r>
      <w:r w:rsidRPr="00733A2F">
        <w:rPr>
          <w:sz w:val="28"/>
          <w:szCs w:val="28"/>
        </w:rPr>
        <w:lastRenderedPageBreak/>
        <w:t>территорию Республики Казахстан и в графе 18 проставляется слово «льгота», в графе 20 проставляется «0» (ноль).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Если транспортный (товаросопроводительный) документ, подтверждающий перемещение товаров с территории одного государства-члена на территорию другого государства-члена, имеет итоговую строку, допускается перенесение в одну строку заявления сведений итоговой строки транспортного (товаросопроводительного) документа с указанием общего наименования аналогичных друг другу ввозимых товаров.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Если в транспортном (товаросопроводительном) документе указаны подакцизные товары либо приведены показатели, относящиеся к товарам, облагаемым косвенными налогами по различным ставкам или имеющим различные единицы измерения, то в заявление переносятся все наименования товаров (каждая позиция) из транспортного (товаросопроводительного) документа. 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Если транспортный (товаросопроводительный) документ, в котором отражено несколько аналогичных друг другу товаров, не имеет итоговой строки, то показатели, отраженные в каждой из строк товаросопроводительного (транспортного) документа, переносятся в заявление. При этом в графах 9 и 10 заявления указываются сведения одного и того же транспортного (товаросопроводительного) документа.</w:t>
      </w:r>
    </w:p>
    <w:p w:rsidR="00C80888" w:rsidRPr="00733A2F" w:rsidRDefault="00C80888" w:rsidP="00C80888">
      <w:pPr>
        <w:ind w:firstLine="709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Если в счете-фактуре перечислены товары, которые указаны в нескольких транспортных (товаросопроводительных) документах, то в заявление переносятся позиции из каждого транспортного (товаросопроводительного) документа с учетом требований, изложенных выше. При этом в графах 11 и 12 заявления повторяются данные такого счета-фактуры.</w:t>
      </w:r>
    </w:p>
    <w:p w:rsidR="00C80888" w:rsidRPr="007041CF" w:rsidRDefault="00C80888" w:rsidP="00C80888">
      <w:pPr>
        <w:ind w:firstLine="709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Если выставление (выписка) счета-фактуры не предусмотрено законодательством государства-члена либо приобретение товаров осуществляется у налогоплательщика государства, не являющегося государством-членом, в графах 4, 6</w:t>
      </w:r>
      <w:r w:rsidRPr="007041CF">
        <w:rPr>
          <w:sz w:val="28"/>
          <w:szCs w:val="28"/>
        </w:rPr>
        <w:t xml:space="preserve">, 7, 8, 9, 10, 11 и 12 таблицы раздела 1 заявления указываются сведения из иного документа, выставленного (выписанного) продавцом, подтверждающего стоимость импортированного товара. </w:t>
      </w:r>
    </w:p>
    <w:p w:rsidR="00C80888" w:rsidRPr="007041CF" w:rsidRDefault="00C80888" w:rsidP="00C80888">
      <w:pPr>
        <w:pStyle w:val="1"/>
        <w:widowControl w:val="0"/>
        <w:tabs>
          <w:tab w:val="left" w:pos="0"/>
          <w:tab w:val="left" w:pos="1276"/>
        </w:tabs>
        <w:spacing w:before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041CF">
        <w:rPr>
          <w:rFonts w:ascii="Times New Roman" w:hAnsi="Times New Roman" w:cs="Times New Roman"/>
          <w:sz w:val="28"/>
          <w:szCs w:val="30"/>
        </w:rPr>
        <w:t xml:space="preserve">Если участниками договора (контракта) увеличена цена импортированных товаров после истечения месяца, в котором товары были приняты налогоплательщиком к учету, то в таблице раздела 1 заявления делается следующая запись: «Корректировка значений показателей, указанных в зарегистрированном в налоговом органе заявлении от «__» _____ 20__ г №__, в связи с увеличением цены в «__» _____ 20__ г.» (указываются месяц и год, в которых участниками договора (контракта) увеличена цена). Дата и номер указываются из раздела 2 заявления. При этом в графе 1 </w:t>
      </w:r>
      <w:r w:rsidRPr="007041CF">
        <w:rPr>
          <w:rFonts w:ascii="Times New Roman" w:hAnsi="Times New Roman" w:cs="Times New Roman"/>
          <w:bCs/>
          <w:color w:val="000000"/>
          <w:sz w:val="28"/>
          <w:szCs w:val="30"/>
        </w:rPr>
        <w:t>таблицы раздела 1</w:t>
      </w:r>
      <w:r w:rsidRPr="007041CF">
        <w:rPr>
          <w:rFonts w:ascii="Times New Roman" w:hAnsi="Times New Roman" w:cs="Times New Roman"/>
          <w:sz w:val="28"/>
          <w:szCs w:val="30"/>
        </w:rPr>
        <w:t xml:space="preserve"> заявления указывается порядковый номер товарной позиции, под которым она указана в заявлении, значения показателей которого корректируются. В графы 2, 3, 4, 5, 7 8, 9, 10, 11, 12, 13, 16, 17 и 18 </w:t>
      </w:r>
      <w:r w:rsidRPr="007041CF">
        <w:rPr>
          <w:rFonts w:ascii="Times New Roman" w:hAnsi="Times New Roman" w:cs="Times New Roman"/>
          <w:bCs/>
          <w:color w:val="000000"/>
          <w:sz w:val="28"/>
          <w:szCs w:val="30"/>
        </w:rPr>
        <w:t>таблицы раздела 1</w:t>
      </w:r>
      <w:r w:rsidRPr="007041CF">
        <w:rPr>
          <w:rFonts w:ascii="Times New Roman" w:hAnsi="Times New Roman" w:cs="Times New Roman"/>
          <w:sz w:val="28"/>
          <w:szCs w:val="30"/>
        </w:rPr>
        <w:t xml:space="preserve"> заявления пер</w:t>
      </w:r>
      <w:r w:rsidRPr="007041CF">
        <w:rPr>
          <w:rFonts w:ascii="Times New Roman" w:hAnsi="Times New Roman" w:cs="Times New Roman"/>
          <w:sz w:val="28"/>
          <w:szCs w:val="28"/>
        </w:rPr>
        <w:t xml:space="preserve">еносятся значения показателей из корректируемого </w:t>
      </w:r>
      <w:r w:rsidRPr="007041CF">
        <w:rPr>
          <w:rFonts w:ascii="Times New Roman" w:hAnsi="Times New Roman" w:cs="Times New Roman"/>
          <w:sz w:val="28"/>
          <w:szCs w:val="28"/>
        </w:rPr>
        <w:lastRenderedPageBreak/>
        <w:t>заявления.</w:t>
      </w:r>
      <w:r w:rsidRPr="007041CF">
        <w:rPr>
          <w:rFonts w:ascii="Times New Roman" w:hAnsi="Times New Roman" w:cs="Times New Roman"/>
          <w:sz w:val="28"/>
          <w:szCs w:val="28"/>
        </w:rPr>
        <w:br/>
        <w:t xml:space="preserve">В графах 6, 14, 15, 19, 20 таблицы раздела 1 заявления указывается разница между измененными и предыдущими значениями показателей. </w:t>
      </w:r>
    </w:p>
    <w:p w:rsidR="00C80888" w:rsidRPr="00733A2F" w:rsidRDefault="00C80888" w:rsidP="00C80888">
      <w:pPr>
        <w:ind w:firstLine="709"/>
        <w:jc w:val="both"/>
        <w:rPr>
          <w:sz w:val="28"/>
          <w:szCs w:val="28"/>
        </w:rPr>
      </w:pPr>
      <w:r w:rsidRPr="007041CF">
        <w:rPr>
          <w:sz w:val="28"/>
          <w:szCs w:val="28"/>
        </w:rPr>
        <w:t>Если по истечении месяца, в котором ввезенные товары были приняты налогоплательщиком к учету, осуществлен их частичный возврат по причине ненадлежащих качества и (или) комплектации, то в таблице уточненного заявления делается следующая запись: «Взамен ранее представленного и зарегистрированного в налоговом органе заявления от «__» _____ 20__ г.</w:t>
      </w:r>
      <w:r w:rsidRPr="007041CF">
        <w:rPr>
          <w:sz w:val="28"/>
          <w:szCs w:val="28"/>
        </w:rPr>
        <w:br/>
        <w:t>№ __ в связи с частичным возвратом». Дата и номер указываются из раздела 2 заявления. В таблице раздела 1 заявления указываются значения показателей</w:t>
      </w:r>
      <w:r w:rsidRPr="00733A2F">
        <w:rPr>
          <w:sz w:val="28"/>
          <w:szCs w:val="28"/>
        </w:rPr>
        <w:t xml:space="preserve"> без указания информации о частичном возврате. При этом в графе 1 таблицы раздела 1 заявления указывается порядковый номер товарной позиции, под которым она была указана в соответствующем заявлении.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Если представление налогоплательщиком заявления взамен ранее представленного заявления обусловлено причинами, не указанными в абзацах тридцать восьмом и тридцать девятом настоящего пункта, то в таблице такого заявления делается следующая запись: «Взамен ранее представленного и зарегистрированного в налоговом органе заявления от «__» _____ 20__ г.</w:t>
      </w:r>
      <w:r w:rsidRPr="00733A2F">
        <w:rPr>
          <w:sz w:val="28"/>
          <w:szCs w:val="28"/>
        </w:rPr>
        <w:br/>
        <w:t>№ __. Дата и номер указываются из раздела 2 заявления.</w:t>
      </w:r>
    </w:p>
    <w:p w:rsidR="00C80888" w:rsidRPr="00733A2F" w:rsidRDefault="00C80888" w:rsidP="00C80888">
      <w:pPr>
        <w:ind w:firstLine="709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Если импортированный товар приобретен у физического лица, не являющегося индивидуальным предпринимателем, то реквизит идентификационный код (номер) налогоплательщика продавца указывается при его наличии.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 xml:space="preserve">Раздел 3 заявления заполняется в том числе в следующих случаях: </w:t>
      </w:r>
    </w:p>
    <w:p w:rsidR="00C80888" w:rsidRPr="00733A2F" w:rsidRDefault="00C80888" w:rsidP="00C80888">
      <w:pPr>
        <w:ind w:firstLine="709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1) если обороты (операции) по реализации товаров Продавцом, указанным в разделе 1 заявления, Покупателю, указанному в разделе 1 заявления, не являются объектом обложения косвенными налогами в соответствии с законодательством государства-члена – Продавца, так как местом реализации таких товаров не признается территория государства-члена – Продавца. При этом в строке 08 «Продавец (комитент, доверитель, принципал)» указывается налогоплательщик государства-члена, с территории которого были вывезены товары, применивший при реализации этих товаров ставку НДС в размере 0 процентов (освобождение по акцизам). В строке 12 указываются реквизиты договора (контракта) (номер и дата договора (контракта), номера и даты спецификаций), заключенного между Продавцом и Покупателем, указанным в строках 08 и 09;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>2) при реализации товара Покупателю (строка 02) через комиссионера, поверенного либо агента. При этом в строке 12 отражаются реквизиты договора (контракта) комиссии, поручения либо агентского договора (контракта), а в строках 08 и 09 – стороны данного договора (контракта);</w:t>
      </w:r>
    </w:p>
    <w:p w:rsidR="00C80888" w:rsidRPr="00733A2F" w:rsidRDefault="00C80888" w:rsidP="00C80888">
      <w:pPr>
        <w:ind w:firstLine="708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3) </w:t>
      </w:r>
      <w:r w:rsidRPr="00733A2F">
        <w:rPr>
          <w:bCs/>
          <w:color w:val="000000"/>
          <w:sz w:val="28"/>
          <w:szCs w:val="30"/>
        </w:rPr>
        <w:t xml:space="preserve">при импорте с территории одного государства-члена на территорию другого государства-члена товаров, приобретаемых налогоплательщиком этого другого государства (Покупатель) на основании договора с налогоплательщиком государства, не являющегося государством-членом. При этом в </w:t>
      </w:r>
      <w:hyperlink r:id="rId21" w:history="1">
        <w:r w:rsidRPr="00733A2F">
          <w:rPr>
            <w:bCs/>
            <w:color w:val="000000"/>
            <w:sz w:val="28"/>
            <w:szCs w:val="30"/>
          </w:rPr>
          <w:t>строках 08</w:t>
        </w:r>
      </w:hyperlink>
      <w:r w:rsidRPr="00733A2F">
        <w:rPr>
          <w:bCs/>
          <w:color w:val="000000"/>
          <w:sz w:val="28"/>
          <w:szCs w:val="30"/>
        </w:rPr>
        <w:t xml:space="preserve"> и </w:t>
      </w:r>
      <w:hyperlink r:id="rId22" w:history="1">
        <w:r w:rsidRPr="00733A2F">
          <w:rPr>
            <w:bCs/>
            <w:color w:val="000000"/>
            <w:sz w:val="28"/>
            <w:szCs w:val="30"/>
          </w:rPr>
          <w:t>09</w:t>
        </w:r>
      </w:hyperlink>
      <w:r w:rsidRPr="00733A2F">
        <w:rPr>
          <w:bCs/>
          <w:color w:val="000000"/>
          <w:sz w:val="28"/>
          <w:szCs w:val="30"/>
        </w:rPr>
        <w:t xml:space="preserve"> Покупателем, на территорию государства которого </w:t>
      </w:r>
      <w:r w:rsidRPr="00733A2F">
        <w:rPr>
          <w:bCs/>
          <w:color w:val="000000"/>
          <w:sz w:val="28"/>
          <w:szCs w:val="30"/>
        </w:rPr>
        <w:lastRenderedPageBreak/>
        <w:t xml:space="preserve">импортированы товары, указываются налогоплательщик государства-члена, с территории которого были экспортированы товары, применивший при реализации этих товаров ставку НДС в размере 0 процентов (освобождение по акцизам), и налогоплательщик государства, не являющегося государством-членом. В </w:t>
      </w:r>
      <w:hyperlink r:id="rId23" w:history="1">
        <w:r w:rsidRPr="00733A2F">
          <w:rPr>
            <w:bCs/>
            <w:color w:val="000000"/>
            <w:sz w:val="28"/>
            <w:szCs w:val="30"/>
          </w:rPr>
          <w:t>строках 10</w:t>
        </w:r>
      </w:hyperlink>
      <w:r w:rsidRPr="00733A2F">
        <w:rPr>
          <w:bCs/>
          <w:color w:val="000000"/>
          <w:sz w:val="28"/>
          <w:szCs w:val="30"/>
        </w:rPr>
        <w:t xml:space="preserve"> и </w:t>
      </w:r>
      <w:hyperlink r:id="rId24" w:history="1">
        <w:r w:rsidRPr="00733A2F">
          <w:rPr>
            <w:bCs/>
            <w:color w:val="000000"/>
            <w:sz w:val="28"/>
            <w:szCs w:val="30"/>
          </w:rPr>
          <w:t>11</w:t>
        </w:r>
      </w:hyperlink>
      <w:r w:rsidRPr="00733A2F">
        <w:rPr>
          <w:bCs/>
          <w:color w:val="000000"/>
          <w:sz w:val="28"/>
          <w:szCs w:val="30"/>
        </w:rPr>
        <w:t xml:space="preserve"> указываются коды государств, налогоплательщиками которых являются указанные лица. В </w:t>
      </w:r>
      <w:hyperlink r:id="rId25" w:history="1">
        <w:r w:rsidRPr="00733A2F">
          <w:rPr>
            <w:bCs/>
            <w:color w:val="000000"/>
            <w:sz w:val="28"/>
            <w:szCs w:val="30"/>
          </w:rPr>
          <w:t>строке 12</w:t>
        </w:r>
      </w:hyperlink>
      <w:r w:rsidRPr="00733A2F">
        <w:rPr>
          <w:bCs/>
          <w:color w:val="000000"/>
          <w:sz w:val="28"/>
          <w:szCs w:val="30"/>
        </w:rPr>
        <w:t xml:space="preserve"> отражаются реквизиты договора между указанными лицами. В этом случае реквизит «идентификационный код (номер) налогоплательщика» в строке 09 (а также в строке 01 раздела 1) являются необязательными для заполнения.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 xml:space="preserve">В тех случаях, когда в поставке товара участвуют более трех лиц, налогоплательщик в Приложении указывает сведения о сделках по реализации товаров (перемещении товаров) от Продавца (налогоплательщика государства-члена, с территории которого были вывезены товары, и представляющего в налоговый орган пакет документов, подтверждающий правомерность применения ставки НДС 0 процентов или освобождение от уплаты акцизов) до Покупателя (налогоплательщика, представляющего заявление) с указанием лиц, участников соответствующих сделок, а также сведений из договоров (контрактов): наименование, идентификационный код (номер) налогоплательщика, код страны, место его нахождения (жительства), номер договора (контракта), дата договора (контракта), номера и даты спецификаций. 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>При представлении заявления только в электронном виде должностное лицо органа государственных доходов в течение десяти рабочих дней со дня поступления заявления в электронном виде должно направить налогоплательщику уведомление о подтверждении факта уплаты косвенных налогов либо мотивированный отказ в электронном виде.</w:t>
      </w:r>
    </w:p>
    <w:p w:rsidR="00C80888" w:rsidRPr="00733A2F" w:rsidRDefault="00C80888" w:rsidP="00C80888">
      <w:pPr>
        <w:pStyle w:val="afb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3A2F">
        <w:rPr>
          <w:rFonts w:ascii="Times New Roman" w:hAnsi="Times New Roman" w:cs="Times New Roman"/>
          <w:sz w:val="28"/>
          <w:szCs w:val="28"/>
        </w:rPr>
        <w:t>По заявлениям, представляемым на бумажном носителе (в четырех экземплярах) и в электронном виде, должностное лицо органа государственных доходов в течение десяти рабочих дней со дня поступления заявления на бумажном носителе и документов, предусмотренных пунктом 2 статьи 456 Налогового кодекса, должно его рассмотреть и подтвердить факт уплаты косвенных налогов (освобождения либо иного способа уплаты), либо мотивированно отказать в соответствующем подтверждении.</w:t>
      </w:r>
    </w:p>
    <w:p w:rsidR="00C80888" w:rsidRPr="009760CC" w:rsidRDefault="00C80888" w:rsidP="00C80888">
      <w:pPr>
        <w:ind w:firstLine="709"/>
        <w:jc w:val="both"/>
        <w:rPr>
          <w:sz w:val="28"/>
          <w:szCs w:val="28"/>
        </w:rPr>
      </w:pPr>
      <w:r w:rsidRPr="00733A2F">
        <w:rPr>
          <w:sz w:val="28"/>
          <w:szCs w:val="28"/>
        </w:rPr>
        <w:t xml:space="preserve">При представлении заявления на бумажном носителе </w:t>
      </w:r>
      <w:r w:rsidRPr="00733A2F">
        <w:rPr>
          <w:sz w:val="28"/>
          <w:szCs w:val="28"/>
        </w:rPr>
        <w:br/>
        <w:t>один экземпляр остается в органе государственных доходов, три экземпляра возвращаются налогоплательщику с отметкой органа государственных доходов об уплате косвенных налогов (освобождении либо ином способе уплаты) в разделе 2 заявления. При этом налогоплательщик направляет два экземпляра заявления с отметкой органа государственных доходов налогоплательщику государства-члена, с территории которого экспортированы товары.</w:t>
      </w:r>
    </w:p>
    <w:p w:rsidR="00C80888" w:rsidRPr="009760CC" w:rsidRDefault="00C80888" w:rsidP="00C80888">
      <w:pPr>
        <w:ind w:firstLine="708"/>
        <w:jc w:val="both"/>
        <w:rPr>
          <w:sz w:val="28"/>
          <w:szCs w:val="28"/>
        </w:rPr>
      </w:pPr>
    </w:p>
    <w:p w:rsidR="00C80888" w:rsidRDefault="00C80888" w:rsidP="00C80888"/>
    <w:p w:rsidR="00C80888" w:rsidRDefault="00C80888" w:rsidP="00C80888">
      <w:pPr>
        <w:jc w:val="both"/>
        <w:rPr>
          <w:b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0888" w:rsidRPr="00D21C9D" w:rsidRDefault="00C80888" w:rsidP="00F7794B">
      <w:pPr>
        <w:pStyle w:val="afb"/>
        <w:widowControl w:val="0"/>
        <w:tabs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C80888" w:rsidRPr="00D21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4072"/>
    <w:multiLevelType w:val="hybridMultilevel"/>
    <w:tmpl w:val="241C87E8"/>
    <w:lvl w:ilvl="0" w:tplc="5EAEAEF2">
      <w:start w:val="1"/>
      <w:numFmt w:val="decimal"/>
      <w:lvlText w:val="%1)"/>
      <w:lvlJc w:val="left"/>
      <w:pPr>
        <w:tabs>
          <w:tab w:val="num" w:pos="1097"/>
        </w:tabs>
        <w:ind w:left="109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6A10E48"/>
    <w:multiLevelType w:val="hybridMultilevel"/>
    <w:tmpl w:val="856CFAB6"/>
    <w:lvl w:ilvl="0" w:tplc="AF6E8E1E">
      <w:start w:val="6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865867"/>
    <w:multiLevelType w:val="hybridMultilevel"/>
    <w:tmpl w:val="42343A38"/>
    <w:lvl w:ilvl="0" w:tplc="11D8DEF8">
      <w:start w:val="1"/>
      <w:numFmt w:val="decimal"/>
      <w:lvlText w:val="%1)"/>
      <w:lvlJc w:val="left"/>
      <w:pPr>
        <w:tabs>
          <w:tab w:val="num" w:pos="3338"/>
        </w:tabs>
        <w:ind w:left="333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938"/>
        </w:tabs>
        <w:ind w:left="393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4658"/>
        </w:tabs>
        <w:ind w:left="465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5378"/>
        </w:tabs>
        <w:ind w:left="537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6098"/>
        </w:tabs>
        <w:ind w:left="609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6818"/>
        </w:tabs>
        <w:ind w:left="681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7538"/>
        </w:tabs>
        <w:ind w:left="753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8258"/>
        </w:tabs>
        <w:ind w:left="825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8978"/>
        </w:tabs>
        <w:ind w:left="8978" w:hanging="180"/>
      </w:pPr>
      <w:rPr>
        <w:rFonts w:cs="Times New Roman"/>
      </w:rPr>
    </w:lvl>
  </w:abstractNum>
  <w:abstractNum w:abstractNumId="3" w15:restartNumberingAfterBreak="0">
    <w:nsid w:val="0F707CD5"/>
    <w:multiLevelType w:val="hybridMultilevel"/>
    <w:tmpl w:val="7870E9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57B33"/>
    <w:multiLevelType w:val="hybridMultilevel"/>
    <w:tmpl w:val="2052712A"/>
    <w:lvl w:ilvl="0" w:tplc="4844AB5A">
      <w:start w:val="7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B92BF1"/>
    <w:multiLevelType w:val="hybridMultilevel"/>
    <w:tmpl w:val="5E5A2328"/>
    <w:lvl w:ilvl="0" w:tplc="2FDC5932">
      <w:start w:val="4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83A796B"/>
    <w:multiLevelType w:val="hybridMultilevel"/>
    <w:tmpl w:val="ABEE6E26"/>
    <w:lvl w:ilvl="0" w:tplc="318C38D8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5A498F"/>
    <w:multiLevelType w:val="hybridMultilevel"/>
    <w:tmpl w:val="EBBC3B5C"/>
    <w:lvl w:ilvl="0" w:tplc="C8B2D35E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93C1B36"/>
    <w:multiLevelType w:val="hybridMultilevel"/>
    <w:tmpl w:val="BA609302"/>
    <w:lvl w:ilvl="0" w:tplc="5EAEAEF2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FDA0D92"/>
    <w:multiLevelType w:val="hybridMultilevel"/>
    <w:tmpl w:val="B128E60A"/>
    <w:lvl w:ilvl="0" w:tplc="94D2CA6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5105B58"/>
    <w:multiLevelType w:val="hybridMultilevel"/>
    <w:tmpl w:val="D44E3420"/>
    <w:lvl w:ilvl="0" w:tplc="04190011">
      <w:start w:val="1"/>
      <w:numFmt w:val="decimal"/>
      <w:lvlText w:val="%1)"/>
      <w:lvlJc w:val="left"/>
      <w:pPr>
        <w:tabs>
          <w:tab w:val="num" w:pos="3905"/>
        </w:tabs>
        <w:ind w:left="390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0C74AA3"/>
    <w:multiLevelType w:val="hybridMultilevel"/>
    <w:tmpl w:val="0A5484C4"/>
    <w:lvl w:ilvl="0" w:tplc="94D2CA6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1C30AE1"/>
    <w:multiLevelType w:val="hybridMultilevel"/>
    <w:tmpl w:val="E5FA2AD6"/>
    <w:lvl w:ilvl="0" w:tplc="D26623DC">
      <w:start w:val="1"/>
      <w:numFmt w:val="decimal"/>
      <w:lvlText w:val="%1."/>
      <w:lvlJc w:val="left"/>
      <w:pPr>
        <w:tabs>
          <w:tab w:val="num" w:pos="1198"/>
        </w:tabs>
        <w:ind w:left="1198" w:hanging="630"/>
      </w:pPr>
      <w:rPr>
        <w:rFonts w:ascii="Times New Roman" w:hAnsi="Times New Roman" w:cs="Times New Roman" w:hint="default"/>
        <w:sz w:val="28"/>
        <w:szCs w:val="28"/>
      </w:rPr>
    </w:lvl>
    <w:lvl w:ilvl="1" w:tplc="3FC6DB1C">
      <w:start w:val="1"/>
      <w:numFmt w:val="decimal"/>
      <w:lvlText w:val="%2)"/>
      <w:lvlJc w:val="left"/>
      <w:pPr>
        <w:tabs>
          <w:tab w:val="num" w:pos="2487"/>
        </w:tabs>
        <w:ind w:left="2487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3" w15:restartNumberingAfterBreak="0">
    <w:nsid w:val="43AD0C56"/>
    <w:multiLevelType w:val="hybridMultilevel"/>
    <w:tmpl w:val="D5B4F3D4"/>
    <w:lvl w:ilvl="0" w:tplc="FFFFFFFF">
      <w:start w:val="1"/>
      <w:numFmt w:val="decimal"/>
      <w:lvlText w:val="%1)"/>
      <w:lvlJc w:val="left"/>
      <w:pPr>
        <w:tabs>
          <w:tab w:val="num" w:pos="1920"/>
        </w:tabs>
        <w:ind w:left="1920" w:hanging="360"/>
      </w:pPr>
      <w:rPr>
        <w:rFonts w:cs="Times New Roman" w:hint="default"/>
      </w:rPr>
    </w:lvl>
    <w:lvl w:ilvl="1" w:tplc="27BCE116">
      <w:start w:val="3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D95C5B6E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83153B9"/>
    <w:multiLevelType w:val="hybridMultilevel"/>
    <w:tmpl w:val="62EECCB4"/>
    <w:lvl w:ilvl="0" w:tplc="074ADB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AE458ED"/>
    <w:multiLevelType w:val="hybridMultilevel"/>
    <w:tmpl w:val="F77A8BFC"/>
    <w:lvl w:ilvl="0" w:tplc="98C2D1B8">
      <w:start w:val="52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6F66904"/>
    <w:multiLevelType w:val="hybridMultilevel"/>
    <w:tmpl w:val="27E04284"/>
    <w:lvl w:ilvl="0" w:tplc="11D8DEF8">
      <w:start w:val="1"/>
      <w:numFmt w:val="decimal"/>
      <w:lvlText w:val="%1)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583834FD"/>
    <w:multiLevelType w:val="hybridMultilevel"/>
    <w:tmpl w:val="E5FA2AD6"/>
    <w:lvl w:ilvl="0" w:tplc="D26623DC">
      <w:start w:val="1"/>
      <w:numFmt w:val="decimal"/>
      <w:lvlText w:val="%1."/>
      <w:lvlJc w:val="left"/>
      <w:pPr>
        <w:tabs>
          <w:tab w:val="num" w:pos="1198"/>
        </w:tabs>
        <w:ind w:left="1198" w:hanging="630"/>
      </w:pPr>
      <w:rPr>
        <w:rFonts w:ascii="Times New Roman" w:hAnsi="Times New Roman" w:cs="Times New Roman" w:hint="default"/>
        <w:sz w:val="28"/>
        <w:szCs w:val="28"/>
      </w:rPr>
    </w:lvl>
    <w:lvl w:ilvl="1" w:tplc="3FC6DB1C">
      <w:start w:val="1"/>
      <w:numFmt w:val="decimal"/>
      <w:lvlText w:val="%2)"/>
      <w:lvlJc w:val="left"/>
      <w:pPr>
        <w:tabs>
          <w:tab w:val="num" w:pos="2487"/>
        </w:tabs>
        <w:ind w:left="2487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8" w15:restartNumberingAfterBreak="0">
    <w:nsid w:val="604873C0"/>
    <w:multiLevelType w:val="hybridMultilevel"/>
    <w:tmpl w:val="9DD69AF2"/>
    <w:lvl w:ilvl="0" w:tplc="8D6C05FA">
      <w:start w:val="6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05F6AF2"/>
    <w:multiLevelType w:val="hybridMultilevel"/>
    <w:tmpl w:val="D46488DC"/>
    <w:lvl w:ilvl="0" w:tplc="FD8223D4">
      <w:start w:val="2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60DD381C"/>
    <w:multiLevelType w:val="hybridMultilevel"/>
    <w:tmpl w:val="72024966"/>
    <w:lvl w:ilvl="0" w:tplc="E71A757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62924F2E"/>
    <w:multiLevelType w:val="hybridMultilevel"/>
    <w:tmpl w:val="3724D8A4"/>
    <w:lvl w:ilvl="0" w:tplc="1C88E4A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87812D8"/>
    <w:multiLevelType w:val="hybridMultilevel"/>
    <w:tmpl w:val="058C27A2"/>
    <w:lvl w:ilvl="0" w:tplc="0F521412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3" w15:restartNumberingAfterBreak="0">
    <w:nsid w:val="6ED52962"/>
    <w:multiLevelType w:val="hybridMultilevel"/>
    <w:tmpl w:val="D61C6BF2"/>
    <w:lvl w:ilvl="0" w:tplc="83C0F47C">
      <w:start w:val="2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4A810D3"/>
    <w:multiLevelType w:val="hybridMultilevel"/>
    <w:tmpl w:val="4A481568"/>
    <w:lvl w:ilvl="0" w:tplc="5EAEAEF2">
      <w:start w:val="1"/>
      <w:numFmt w:val="decimal"/>
      <w:lvlText w:val="%1)"/>
      <w:lvlJc w:val="left"/>
      <w:pPr>
        <w:tabs>
          <w:tab w:val="num" w:pos="1097"/>
        </w:tabs>
        <w:ind w:left="109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C3E17C1"/>
    <w:multiLevelType w:val="hybridMultilevel"/>
    <w:tmpl w:val="EE60850A"/>
    <w:lvl w:ilvl="0" w:tplc="E71A757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041"/>
        </w:tabs>
        <w:ind w:left="204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61"/>
        </w:tabs>
        <w:ind w:left="276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81"/>
        </w:tabs>
        <w:ind w:left="348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201"/>
        </w:tabs>
        <w:ind w:left="420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921"/>
        </w:tabs>
        <w:ind w:left="492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641"/>
        </w:tabs>
        <w:ind w:left="564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61"/>
        </w:tabs>
        <w:ind w:left="636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81"/>
        </w:tabs>
        <w:ind w:left="7081" w:hanging="180"/>
      </w:pPr>
      <w:rPr>
        <w:rFonts w:cs="Times New Roman"/>
      </w:rPr>
    </w:lvl>
  </w:abstractNum>
  <w:num w:numId="1">
    <w:abstractNumId w:val="13"/>
  </w:num>
  <w:num w:numId="2">
    <w:abstractNumId w:val="16"/>
  </w:num>
  <w:num w:numId="3">
    <w:abstractNumId w:val="8"/>
  </w:num>
  <w:num w:numId="4">
    <w:abstractNumId w:val="7"/>
  </w:num>
  <w:num w:numId="5">
    <w:abstractNumId w:val="17"/>
  </w:num>
  <w:num w:numId="6">
    <w:abstractNumId w:val="0"/>
  </w:num>
  <w:num w:numId="7">
    <w:abstractNumId w:val="24"/>
  </w:num>
  <w:num w:numId="8">
    <w:abstractNumId w:val="25"/>
  </w:num>
  <w:num w:numId="9">
    <w:abstractNumId w:val="20"/>
  </w:num>
  <w:num w:numId="10">
    <w:abstractNumId w:val="22"/>
  </w:num>
  <w:num w:numId="11">
    <w:abstractNumId w:val="10"/>
  </w:num>
  <w:num w:numId="12">
    <w:abstractNumId w:val="21"/>
  </w:num>
  <w:num w:numId="13">
    <w:abstractNumId w:val="9"/>
  </w:num>
  <w:num w:numId="14">
    <w:abstractNumId w:val="2"/>
  </w:num>
  <w:num w:numId="15">
    <w:abstractNumId w:val="11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2"/>
  </w:num>
  <w:num w:numId="19">
    <w:abstractNumId w:val="15"/>
  </w:num>
  <w:num w:numId="20">
    <w:abstractNumId w:val="23"/>
  </w:num>
  <w:num w:numId="21">
    <w:abstractNumId w:val="1"/>
  </w:num>
  <w:num w:numId="22">
    <w:abstractNumId w:val="4"/>
  </w:num>
  <w:num w:numId="23">
    <w:abstractNumId w:val="5"/>
  </w:num>
  <w:num w:numId="24">
    <w:abstractNumId w:val="18"/>
  </w:num>
  <w:num w:numId="25">
    <w:abstractNumId w:val="19"/>
  </w:num>
  <w:num w:numId="26">
    <w:abstractNumId w:val="6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042"/>
    <w:rsid w:val="0004354F"/>
    <w:rsid w:val="00135359"/>
    <w:rsid w:val="00312568"/>
    <w:rsid w:val="003E1F97"/>
    <w:rsid w:val="004132C3"/>
    <w:rsid w:val="00422A9F"/>
    <w:rsid w:val="004B0CAE"/>
    <w:rsid w:val="004F63E0"/>
    <w:rsid w:val="006A1DB5"/>
    <w:rsid w:val="00A11E7D"/>
    <w:rsid w:val="00A17042"/>
    <w:rsid w:val="00AA62E4"/>
    <w:rsid w:val="00C07940"/>
    <w:rsid w:val="00C57F9F"/>
    <w:rsid w:val="00C80888"/>
    <w:rsid w:val="00D52EBF"/>
    <w:rsid w:val="00F7794B"/>
    <w:rsid w:val="00FB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B5EAA"/>
  <w15:chartTrackingRefBased/>
  <w15:docId w15:val="{A61B4129-A70E-48D9-B386-31C7110A7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9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F7794B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F7794B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table" w:styleId="a3">
    <w:name w:val="Table Grid"/>
    <w:basedOn w:val="a1"/>
    <w:uiPriority w:val="59"/>
    <w:rsid w:val="00F7794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annotation reference"/>
    <w:basedOn w:val="a0"/>
    <w:unhideWhenUsed/>
    <w:rsid w:val="00F7794B"/>
    <w:rPr>
      <w:sz w:val="16"/>
      <w:szCs w:val="16"/>
    </w:rPr>
  </w:style>
  <w:style w:type="paragraph" w:styleId="a5">
    <w:name w:val="annotation text"/>
    <w:basedOn w:val="a"/>
    <w:link w:val="a6"/>
    <w:unhideWhenUsed/>
    <w:rsid w:val="00F7794B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rsid w:val="00F779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nhideWhenUsed/>
    <w:rsid w:val="00F7794B"/>
    <w:rPr>
      <w:b/>
      <w:bCs/>
    </w:rPr>
  </w:style>
  <w:style w:type="character" w:customStyle="1" w:styleId="a8">
    <w:name w:val="Тема примечания Знак"/>
    <w:basedOn w:val="a6"/>
    <w:link w:val="a7"/>
    <w:rsid w:val="00F7794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9">
    <w:name w:val="Balloon Text"/>
    <w:basedOn w:val="a"/>
    <w:link w:val="aa"/>
    <w:semiHidden/>
    <w:unhideWhenUsed/>
    <w:rsid w:val="00F7794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semiHidden/>
    <w:rsid w:val="00F7794B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F7794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F779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nhideWhenUsed/>
    <w:rsid w:val="00F7794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F779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нурик"/>
    <w:basedOn w:val="a"/>
    <w:rsid w:val="00F7794B"/>
    <w:rPr>
      <w:sz w:val="20"/>
      <w:szCs w:val="20"/>
    </w:rPr>
  </w:style>
  <w:style w:type="paragraph" w:customStyle="1" w:styleId="af0">
    <w:name w:val="МОЙ"/>
    <w:basedOn w:val="a"/>
    <w:autoRedefine/>
    <w:rsid w:val="00F7794B"/>
    <w:rPr>
      <w:sz w:val="20"/>
      <w:szCs w:val="20"/>
    </w:rPr>
  </w:style>
  <w:style w:type="paragraph" w:styleId="af1">
    <w:name w:val="Title"/>
    <w:basedOn w:val="a"/>
    <w:link w:val="af2"/>
    <w:qFormat/>
    <w:rsid w:val="00F7794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2">
    <w:name w:val="Заголовок Знак"/>
    <w:basedOn w:val="a0"/>
    <w:link w:val="af1"/>
    <w:rsid w:val="00F7794B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3">
    <w:name w:val="Body Text"/>
    <w:basedOn w:val="a"/>
    <w:link w:val="af4"/>
    <w:rsid w:val="00F7794B"/>
  </w:style>
  <w:style w:type="character" w:customStyle="1" w:styleId="af4">
    <w:name w:val="Основной текст Знак"/>
    <w:basedOn w:val="a0"/>
    <w:link w:val="af3"/>
    <w:rsid w:val="00F779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F7794B"/>
    <w:pPr>
      <w:ind w:firstLine="567"/>
      <w:jc w:val="both"/>
    </w:pPr>
  </w:style>
  <w:style w:type="character" w:customStyle="1" w:styleId="20">
    <w:name w:val="Основной текст с отступом 2 Знак"/>
    <w:basedOn w:val="a0"/>
    <w:link w:val="2"/>
    <w:rsid w:val="00F779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rsid w:val="00F7794B"/>
    <w:pPr>
      <w:spacing w:before="100" w:after="100"/>
    </w:pPr>
  </w:style>
  <w:style w:type="character" w:customStyle="1" w:styleId="af6">
    <w:name w:val="Основной текст с отступом Знак"/>
    <w:basedOn w:val="a0"/>
    <w:link w:val="af5"/>
    <w:rsid w:val="00F779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F7794B"/>
    <w:pPr>
      <w:ind w:firstLine="540"/>
      <w:jc w:val="both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F7794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s1">
    <w:name w:val="s1"/>
    <w:rsid w:val="00F7794B"/>
    <w:rPr>
      <w:rFonts w:ascii="Times New Roman" w:hAnsi="Times New Roman"/>
      <w:b/>
      <w:color w:val="000000"/>
      <w:sz w:val="24"/>
      <w:u w:val="none"/>
      <w:effect w:val="none"/>
    </w:rPr>
  </w:style>
  <w:style w:type="character" w:styleId="af7">
    <w:name w:val="page number"/>
    <w:basedOn w:val="a0"/>
    <w:rsid w:val="00F7794B"/>
    <w:rPr>
      <w:rFonts w:cs="Times New Roman"/>
    </w:rPr>
  </w:style>
  <w:style w:type="paragraph" w:styleId="21">
    <w:name w:val="List Bullet 2"/>
    <w:basedOn w:val="a"/>
    <w:autoRedefine/>
    <w:rsid w:val="00F7794B"/>
    <w:pPr>
      <w:ind w:firstLine="708"/>
      <w:jc w:val="both"/>
    </w:pPr>
    <w:rPr>
      <w:rFonts w:eastAsia="Batang"/>
      <w:color w:val="000000"/>
      <w:sz w:val="28"/>
      <w:szCs w:val="28"/>
      <w:lang w:eastAsia="ko-KR"/>
    </w:rPr>
  </w:style>
  <w:style w:type="paragraph" w:customStyle="1" w:styleId="af8">
    <w:name w:val="Знак Знак Знак"/>
    <w:basedOn w:val="a"/>
    <w:autoRedefine/>
    <w:rsid w:val="00F7794B"/>
    <w:pPr>
      <w:spacing w:after="160" w:line="240" w:lineRule="exact"/>
    </w:pPr>
    <w:rPr>
      <w:sz w:val="28"/>
      <w:szCs w:val="28"/>
      <w:lang w:val="en-US" w:eastAsia="en-US"/>
    </w:rPr>
  </w:style>
  <w:style w:type="paragraph" w:styleId="af9">
    <w:name w:val="Document Map"/>
    <w:basedOn w:val="a"/>
    <w:link w:val="afa"/>
    <w:semiHidden/>
    <w:rsid w:val="00F7794B"/>
    <w:pPr>
      <w:shd w:val="clear" w:color="auto" w:fill="000080"/>
    </w:pPr>
    <w:rPr>
      <w:sz w:val="2"/>
      <w:szCs w:val="2"/>
    </w:rPr>
  </w:style>
  <w:style w:type="character" w:customStyle="1" w:styleId="afa">
    <w:name w:val="Схема документа Знак"/>
    <w:basedOn w:val="a0"/>
    <w:link w:val="af9"/>
    <w:semiHidden/>
    <w:rsid w:val="00F7794B"/>
    <w:rPr>
      <w:rFonts w:ascii="Times New Roman" w:eastAsia="Times New Roman" w:hAnsi="Times New Roman" w:cs="Times New Roman"/>
      <w:sz w:val="2"/>
      <w:szCs w:val="2"/>
      <w:shd w:val="clear" w:color="auto" w:fill="000080"/>
      <w:lang w:eastAsia="ru-RU"/>
    </w:rPr>
  </w:style>
  <w:style w:type="paragraph" w:styleId="afb">
    <w:name w:val="List Paragraph"/>
    <w:basedOn w:val="a"/>
    <w:uiPriority w:val="34"/>
    <w:qFormat/>
    <w:rsid w:val="00F7794B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s0">
    <w:name w:val="s0"/>
    <w:rsid w:val="00F7794B"/>
    <w:rPr>
      <w:rFonts w:ascii="Times New Roman" w:hAnsi="Times New Roman"/>
      <w:color w:val="000000"/>
      <w:sz w:val="28"/>
      <w:u w:val="none"/>
      <w:effect w:val="none"/>
    </w:rPr>
  </w:style>
  <w:style w:type="paragraph" w:styleId="afc">
    <w:name w:val="Revision"/>
    <w:hidden/>
    <w:uiPriority w:val="99"/>
    <w:semiHidden/>
    <w:rsid w:val="00F779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Hyperlink"/>
    <w:basedOn w:val="a0"/>
    <w:unhideWhenUsed/>
    <w:rsid w:val="00F7794B"/>
    <w:rPr>
      <w:color w:val="0563C1" w:themeColor="hyperlink"/>
      <w:u w:val="single"/>
    </w:rPr>
  </w:style>
  <w:style w:type="character" w:customStyle="1" w:styleId="s2">
    <w:name w:val="s2"/>
    <w:basedOn w:val="a0"/>
    <w:rsid w:val="00C07940"/>
    <w:rPr>
      <w:color w:val="000080"/>
    </w:rPr>
  </w:style>
  <w:style w:type="paragraph" w:customStyle="1" w:styleId="pj">
    <w:name w:val="pj"/>
    <w:basedOn w:val="a"/>
    <w:rsid w:val="00C07940"/>
    <w:pPr>
      <w:spacing w:before="100" w:beforeAutospacing="1" w:after="100" w:afterAutospacing="1"/>
    </w:pPr>
    <w:rPr>
      <w:color w:val="000000"/>
    </w:rPr>
  </w:style>
  <w:style w:type="character" w:customStyle="1" w:styleId="s9">
    <w:name w:val="s9"/>
    <w:basedOn w:val="a0"/>
    <w:rsid w:val="00C07940"/>
    <w:rPr>
      <w:bdr w:val="none" w:sz="0" w:space="0" w:color="auto" w:frame="1"/>
    </w:rPr>
  </w:style>
  <w:style w:type="character" w:customStyle="1" w:styleId="s3">
    <w:name w:val="s3"/>
    <w:basedOn w:val="a0"/>
    <w:rsid w:val="00C07940"/>
    <w:rPr>
      <w:color w:val="FF0000"/>
    </w:rPr>
  </w:style>
  <w:style w:type="paragraph" w:customStyle="1" w:styleId="pji">
    <w:name w:val="pji"/>
    <w:basedOn w:val="a"/>
    <w:rsid w:val="00C07940"/>
    <w:pPr>
      <w:spacing w:before="100" w:beforeAutospacing="1" w:after="100" w:afterAutospacing="1"/>
    </w:pPr>
    <w:rPr>
      <w:color w:val="000000"/>
    </w:rPr>
  </w:style>
  <w:style w:type="character" w:customStyle="1" w:styleId="afe">
    <w:name w:val="Основной текст_"/>
    <w:link w:val="1"/>
    <w:rsid w:val="00C80888"/>
    <w:rPr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fe"/>
    <w:rsid w:val="00C80888"/>
    <w:pPr>
      <w:shd w:val="clear" w:color="auto" w:fill="FFFFFF"/>
      <w:spacing w:before="720" w:line="306" w:lineRule="exact"/>
      <w:ind w:firstLine="74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ff">
    <w:name w:val="Normal (Web)"/>
    <w:basedOn w:val="a"/>
    <w:uiPriority w:val="99"/>
    <w:semiHidden/>
    <w:unhideWhenUsed/>
    <w:rsid w:val="00C8088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2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l:36148637.3860000%20" TargetMode="External"/><Relationship Id="rId13" Type="http://schemas.openxmlformats.org/officeDocument/2006/relationships/hyperlink" Target="https://adilet.zan.kz/rus/docs/K1700000120" TargetMode="External"/><Relationship Id="rId18" Type="http://schemas.openxmlformats.org/officeDocument/2006/relationships/hyperlink" Target="https://adilet.zan.kz/rus/docs/K1700000120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9370A7690F5891D1444B108131AB27B918B9DFFDECA85B72D9142146154C52FFAC5CE2FB9F8A4379zDp3O" TargetMode="External"/><Relationship Id="rId7" Type="http://schemas.openxmlformats.org/officeDocument/2006/relationships/hyperlink" Target="jl:36148637.3860000%20" TargetMode="External"/><Relationship Id="rId12" Type="http://schemas.openxmlformats.org/officeDocument/2006/relationships/hyperlink" Target="http://online.zakon.kz/Document/?link_id=1000925578" TargetMode="External"/><Relationship Id="rId17" Type="http://schemas.openxmlformats.org/officeDocument/2006/relationships/hyperlink" Target="https://adilet.zan.kz/rus/docs/K1700000120" TargetMode="External"/><Relationship Id="rId25" Type="http://schemas.openxmlformats.org/officeDocument/2006/relationships/hyperlink" Target="consultantplus://offline/ref=9370A7690F5891D1444B108131AB27B918B9DFFDECA85B72D9142146154C52FFAC5CE2FB9F8A4379zDp1O" TargetMode="External"/><Relationship Id="rId2" Type="http://schemas.openxmlformats.org/officeDocument/2006/relationships/styles" Target="styles.xml"/><Relationship Id="rId16" Type="http://schemas.openxmlformats.org/officeDocument/2006/relationships/hyperlink" Target="https://adilet.zan.kz/rus/docs/K1700000120" TargetMode="External"/><Relationship Id="rId20" Type="http://schemas.openxmlformats.org/officeDocument/2006/relationships/hyperlink" Target="jl:30366217.610300%20" TargetMode="External"/><Relationship Id="rId1" Type="http://schemas.openxmlformats.org/officeDocument/2006/relationships/numbering" Target="numbering.xml"/><Relationship Id="rId6" Type="http://schemas.openxmlformats.org/officeDocument/2006/relationships/hyperlink" Target="jl:36148637.3830000%20" TargetMode="External"/><Relationship Id="rId11" Type="http://schemas.openxmlformats.org/officeDocument/2006/relationships/hyperlink" Target="http://online.zakon.kz/Document/?link_id=1000925578" TargetMode="External"/><Relationship Id="rId24" Type="http://schemas.openxmlformats.org/officeDocument/2006/relationships/hyperlink" Target="consultantplus://offline/ref=9370A7690F5891D1444B108131AB27B918B9DFFDECA85B72D9142146154C52FFAC5CE2FB9F8A4379zDp2O" TargetMode="External"/><Relationship Id="rId5" Type="http://schemas.openxmlformats.org/officeDocument/2006/relationships/hyperlink" Target="jl:36148637.3860000%20" TargetMode="External"/><Relationship Id="rId15" Type="http://schemas.openxmlformats.org/officeDocument/2006/relationships/hyperlink" Target="https://adilet.zan.kz/rus/docs/K1700000120" TargetMode="External"/><Relationship Id="rId23" Type="http://schemas.openxmlformats.org/officeDocument/2006/relationships/hyperlink" Target="consultantplus://offline/ref=9370A7690F5891D1444B108131AB27B918B9DFFDECA85B72D9142146154C52FFAC5CE2FB9F8A4379zDp2O" TargetMode="External"/><Relationship Id="rId10" Type="http://schemas.openxmlformats.org/officeDocument/2006/relationships/hyperlink" Target="http://online.zakon.kz/Document/?link_id=1000925578" TargetMode="External"/><Relationship Id="rId19" Type="http://schemas.openxmlformats.org/officeDocument/2006/relationships/hyperlink" Target="https://adilet.zan.kz/rus/docs/K17000001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nline.zakon.kz/Document/?link_id=1000946560" TargetMode="External"/><Relationship Id="rId14" Type="http://schemas.openxmlformats.org/officeDocument/2006/relationships/hyperlink" Target="https://adilet.zan.kz/rus/docs/K1700000120" TargetMode="External"/><Relationship Id="rId22" Type="http://schemas.openxmlformats.org/officeDocument/2006/relationships/hyperlink" Target="consultantplus://offline/ref=9370A7690F5891D1444B108131AB27B918B9DFFDECA85B72D9142146154C52FFAC5CE2FB9F8A4379zDp3O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25</Pages>
  <Words>9373</Words>
  <Characters>53427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Арайлым Калымкожановна Шакаримова</dc:creator>
  <cp:keywords/>
  <dc:description/>
  <cp:lastModifiedBy>Пользователь Windows</cp:lastModifiedBy>
  <cp:revision>8</cp:revision>
  <dcterms:created xsi:type="dcterms:W3CDTF">2023-01-08T13:08:00Z</dcterms:created>
  <dcterms:modified xsi:type="dcterms:W3CDTF">2023-01-08T15:23:00Z</dcterms:modified>
</cp:coreProperties>
</file>